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2A0F" w:rsidRPr="00575DFD" w:rsidRDefault="000E2A0F" w:rsidP="000E2A0F">
      <w:pPr>
        <w:spacing w:after="0" w:line="480" w:lineRule="auto"/>
        <w:jc w:val="center"/>
        <w:rPr>
          <w:rFonts w:ascii="Times New Roman" w:hAnsi="Times New Roman" w:cs="Times New Roman"/>
          <w:b/>
          <w:sz w:val="24"/>
          <w:szCs w:val="24"/>
        </w:rPr>
      </w:pPr>
      <w:r w:rsidRPr="00575DFD">
        <w:rPr>
          <w:rFonts w:ascii="Times New Roman" w:hAnsi="Times New Roman" w:cs="Times New Roman"/>
          <w:b/>
          <w:sz w:val="24"/>
          <w:szCs w:val="24"/>
        </w:rPr>
        <w:t>BAB IV</w:t>
      </w:r>
    </w:p>
    <w:p w:rsidR="000E2A0F" w:rsidRPr="00575DFD" w:rsidRDefault="000E2A0F" w:rsidP="000E2A0F">
      <w:pPr>
        <w:spacing w:after="0" w:line="480" w:lineRule="auto"/>
        <w:jc w:val="center"/>
        <w:rPr>
          <w:rFonts w:ascii="Times New Roman" w:hAnsi="Times New Roman" w:cs="Times New Roman"/>
          <w:b/>
          <w:sz w:val="24"/>
          <w:szCs w:val="24"/>
        </w:rPr>
      </w:pPr>
      <w:r w:rsidRPr="00575DFD">
        <w:rPr>
          <w:rFonts w:ascii="Times New Roman" w:hAnsi="Times New Roman" w:cs="Times New Roman"/>
          <w:b/>
          <w:sz w:val="24"/>
          <w:szCs w:val="24"/>
        </w:rPr>
        <w:t>HASIL PENELITIAN DAN PEMBAHASAN</w:t>
      </w:r>
    </w:p>
    <w:p w:rsidR="000E2A0F" w:rsidRPr="00A90A89" w:rsidRDefault="000E2A0F" w:rsidP="000E2A0F">
      <w:pPr>
        <w:spacing w:after="0" w:line="480" w:lineRule="auto"/>
        <w:rPr>
          <w:rFonts w:ascii="Times New Roman" w:hAnsi="Times New Roman" w:cs="Times New Roman"/>
          <w:sz w:val="24"/>
          <w:szCs w:val="24"/>
        </w:rPr>
      </w:pPr>
    </w:p>
    <w:p w:rsidR="000E2A0F" w:rsidRPr="00A90A89" w:rsidRDefault="000E2A0F" w:rsidP="000E2A0F">
      <w:pPr>
        <w:tabs>
          <w:tab w:val="left" w:pos="567"/>
        </w:tabs>
        <w:spacing w:after="0" w:line="480" w:lineRule="auto"/>
        <w:jc w:val="both"/>
        <w:rPr>
          <w:rFonts w:ascii="Times New Roman" w:hAnsi="Times New Roman" w:cs="Times New Roman"/>
          <w:b/>
          <w:sz w:val="24"/>
          <w:szCs w:val="24"/>
        </w:rPr>
      </w:pPr>
      <w:r w:rsidRPr="00A90A89">
        <w:rPr>
          <w:rFonts w:ascii="Times New Roman" w:hAnsi="Times New Roman" w:cs="Times New Roman"/>
          <w:b/>
          <w:sz w:val="24"/>
          <w:szCs w:val="24"/>
        </w:rPr>
        <w:t>4.1</w:t>
      </w:r>
      <w:r w:rsidRPr="00A90A89">
        <w:rPr>
          <w:rFonts w:ascii="Times New Roman" w:hAnsi="Times New Roman" w:cs="Times New Roman"/>
          <w:b/>
          <w:sz w:val="24"/>
          <w:szCs w:val="24"/>
        </w:rPr>
        <w:tab/>
        <w:t xml:space="preserve">Hasil penelitian </w:t>
      </w:r>
    </w:p>
    <w:p w:rsidR="000E2A0F" w:rsidRPr="00A90A89" w:rsidRDefault="000E2A0F" w:rsidP="000E2A0F">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Setelah menjabarkan men</w:t>
      </w:r>
      <w:r w:rsidRPr="00A90A89">
        <w:rPr>
          <w:rFonts w:ascii="Times New Roman" w:hAnsi="Times New Roman" w:cs="Times New Roman"/>
          <w:sz w:val="24"/>
          <w:szCs w:val="24"/>
        </w:rPr>
        <w:t xml:space="preserve">genai hal-hal yang </w:t>
      </w:r>
      <w:r>
        <w:rPr>
          <w:rFonts w:ascii="Times New Roman" w:hAnsi="Times New Roman" w:cs="Times New Roman"/>
          <w:sz w:val="24"/>
          <w:szCs w:val="24"/>
        </w:rPr>
        <w:t>dilakukan oleh</w:t>
      </w:r>
      <w:r w:rsidRPr="00A90A89">
        <w:rPr>
          <w:rFonts w:ascii="Times New Roman" w:hAnsi="Times New Roman" w:cs="Times New Roman"/>
          <w:sz w:val="24"/>
          <w:szCs w:val="24"/>
        </w:rPr>
        <w:t xml:space="preserve"> penel</w:t>
      </w:r>
      <w:r>
        <w:rPr>
          <w:rFonts w:ascii="Times New Roman" w:hAnsi="Times New Roman" w:cs="Times New Roman"/>
          <w:sz w:val="24"/>
          <w:szCs w:val="24"/>
        </w:rPr>
        <w:t>i</w:t>
      </w:r>
      <w:r w:rsidRPr="00A90A89">
        <w:rPr>
          <w:rFonts w:ascii="Times New Roman" w:hAnsi="Times New Roman" w:cs="Times New Roman"/>
          <w:sz w:val="24"/>
          <w:szCs w:val="24"/>
        </w:rPr>
        <w:t xml:space="preserve">tian, teori-teori yang mendukung objek yang diteliti, serta metode penelitian yang digunakan, berikut ini akan dipaparkan </w:t>
      </w:r>
      <w:r>
        <w:rPr>
          <w:rFonts w:ascii="Times New Roman" w:hAnsi="Times New Roman" w:cs="Times New Roman"/>
          <w:sz w:val="24"/>
          <w:szCs w:val="24"/>
        </w:rPr>
        <w:t>men</w:t>
      </w:r>
      <w:r w:rsidRPr="00A90A89">
        <w:rPr>
          <w:rFonts w:ascii="Times New Roman" w:hAnsi="Times New Roman" w:cs="Times New Roman"/>
          <w:sz w:val="24"/>
          <w:szCs w:val="24"/>
        </w:rPr>
        <w:t>g</w:t>
      </w:r>
      <w:r>
        <w:rPr>
          <w:rFonts w:ascii="Times New Roman" w:hAnsi="Times New Roman" w:cs="Times New Roman"/>
          <w:sz w:val="24"/>
          <w:szCs w:val="24"/>
        </w:rPr>
        <w:t>e</w:t>
      </w:r>
      <w:r w:rsidRPr="00A90A89">
        <w:rPr>
          <w:rFonts w:ascii="Times New Roman" w:hAnsi="Times New Roman" w:cs="Times New Roman"/>
          <w:sz w:val="24"/>
          <w:szCs w:val="24"/>
        </w:rPr>
        <w:t>nai hasil dari penelitian yang telah dilakukan.</w:t>
      </w:r>
    </w:p>
    <w:p w:rsidR="000E2A0F" w:rsidRPr="00A90A89" w:rsidRDefault="000E2A0F" w:rsidP="000E2A0F">
      <w:pPr>
        <w:spacing w:after="0" w:line="480" w:lineRule="auto"/>
        <w:jc w:val="both"/>
        <w:rPr>
          <w:rFonts w:ascii="Times New Roman" w:hAnsi="Times New Roman" w:cs="Times New Roman"/>
          <w:sz w:val="24"/>
          <w:szCs w:val="24"/>
        </w:rPr>
      </w:pPr>
      <w:r w:rsidRPr="00A90A89">
        <w:rPr>
          <w:rFonts w:ascii="Times New Roman" w:hAnsi="Times New Roman" w:cs="Times New Roman"/>
          <w:sz w:val="24"/>
          <w:szCs w:val="24"/>
        </w:rPr>
        <w:tab/>
        <w:t xml:space="preserve">Penelitian ini dilakukan pada perusahaan perbankan, yaitu PT. Bank Negara Indonesia (Persero), Tbk periode 2008-2013. Data yang digunakan dan dianalisis dalam penelitian ini berupa data sekunder merupakan data yang berhubungan dengan kinerja perusahaan setelah sebelumnya melalui proses pengolahan sehingga disajikan dalam bentuk laporan keuangan yang didapatkan dengan cara mengunduh lewat situs PT. Bank Negara Indonesia (Persero), Tbk </w:t>
      </w:r>
      <w:r>
        <w:fldChar w:fldCharType="begin"/>
      </w:r>
      <w:r>
        <w:instrText xml:space="preserve"> HYPERLINK "http://www.bni.ac.id" </w:instrText>
      </w:r>
      <w:r>
        <w:fldChar w:fldCharType="separate"/>
      </w:r>
      <w:r w:rsidRPr="00A90A89">
        <w:rPr>
          <w:rStyle w:val="Hyperlink"/>
          <w:rFonts w:ascii="Times New Roman" w:hAnsi="Times New Roman" w:cs="Times New Roman"/>
          <w:sz w:val="24"/>
          <w:szCs w:val="24"/>
        </w:rPr>
        <w:t>www.bni.ac.id</w:t>
      </w:r>
      <w:r>
        <w:rPr>
          <w:rStyle w:val="Hyperlink"/>
          <w:rFonts w:ascii="Times New Roman" w:hAnsi="Times New Roman" w:cs="Times New Roman"/>
          <w:sz w:val="24"/>
          <w:szCs w:val="24"/>
        </w:rPr>
        <w:fldChar w:fldCharType="end"/>
      </w:r>
      <w:r w:rsidRPr="00A90A89">
        <w:rPr>
          <w:rFonts w:ascii="Times New Roman" w:hAnsi="Times New Roman" w:cs="Times New Roman"/>
          <w:sz w:val="24"/>
          <w:szCs w:val="24"/>
        </w:rPr>
        <w:t>. Laporan keuangan tersebut selanjutannya dianalisis untuk dapat menilai dan mengukur kinerja dari PT. Bank Negara Indonesia (Persero), Tbk.</w:t>
      </w:r>
    </w:p>
    <w:p w:rsidR="000E2A0F" w:rsidRPr="00A90A89" w:rsidRDefault="000E2A0F" w:rsidP="000E2A0F">
      <w:pPr>
        <w:spacing w:after="0" w:line="480" w:lineRule="auto"/>
        <w:jc w:val="both"/>
        <w:rPr>
          <w:rFonts w:ascii="Times New Roman" w:hAnsi="Times New Roman" w:cs="Times New Roman"/>
          <w:sz w:val="24"/>
          <w:szCs w:val="24"/>
        </w:rPr>
      </w:pPr>
      <w:r w:rsidRPr="00A90A89">
        <w:rPr>
          <w:rFonts w:ascii="Times New Roman" w:hAnsi="Times New Roman" w:cs="Times New Roman"/>
          <w:sz w:val="24"/>
          <w:szCs w:val="24"/>
        </w:rPr>
        <w:tab/>
      </w:r>
    </w:p>
    <w:p w:rsidR="000E2A0F" w:rsidRPr="00A90A89" w:rsidRDefault="000E2A0F" w:rsidP="000E2A0F">
      <w:pPr>
        <w:spacing w:after="0" w:line="480" w:lineRule="auto"/>
        <w:ind w:left="709" w:hanging="709"/>
        <w:jc w:val="both"/>
        <w:rPr>
          <w:rFonts w:ascii="Times New Roman" w:hAnsi="Times New Roman" w:cs="Times New Roman"/>
          <w:b/>
          <w:sz w:val="24"/>
          <w:szCs w:val="24"/>
        </w:rPr>
      </w:pPr>
      <w:r w:rsidRPr="00A90A89">
        <w:rPr>
          <w:rFonts w:ascii="Times New Roman" w:hAnsi="Times New Roman" w:cs="Times New Roman"/>
          <w:b/>
          <w:sz w:val="24"/>
          <w:szCs w:val="24"/>
        </w:rPr>
        <w:t>4.1.1</w:t>
      </w:r>
      <w:r w:rsidRPr="00A90A89">
        <w:rPr>
          <w:rFonts w:ascii="Times New Roman" w:hAnsi="Times New Roman" w:cs="Times New Roman"/>
          <w:b/>
          <w:sz w:val="24"/>
          <w:szCs w:val="24"/>
        </w:rPr>
        <w:tab/>
        <w:t>Perkembangan Dana Pihak Ketiga PT. Bank Negara Indonesia (Persero), Tbk Periode 2008-2013</w:t>
      </w:r>
    </w:p>
    <w:p w:rsidR="000E2A0F" w:rsidRPr="00A90A89" w:rsidRDefault="000E2A0F" w:rsidP="000E2A0F">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Dana Pihak</w:t>
      </w:r>
      <w:r w:rsidRPr="00A90A89">
        <w:rPr>
          <w:rFonts w:ascii="Times New Roman" w:hAnsi="Times New Roman" w:cs="Times New Roman"/>
          <w:sz w:val="24"/>
          <w:szCs w:val="24"/>
        </w:rPr>
        <w:t xml:space="preserve"> Ketiga  adalah sumber dana bank yang dihimpun dari masyarakat dalam bentuk giro, depos</w:t>
      </w:r>
      <w:r>
        <w:rPr>
          <w:rFonts w:ascii="Times New Roman" w:hAnsi="Times New Roman" w:cs="Times New Roman"/>
          <w:sz w:val="24"/>
          <w:szCs w:val="24"/>
        </w:rPr>
        <w:t>i</w:t>
      </w:r>
      <w:r w:rsidRPr="00A90A89">
        <w:rPr>
          <w:rFonts w:ascii="Times New Roman" w:hAnsi="Times New Roman" w:cs="Times New Roman"/>
          <w:sz w:val="24"/>
          <w:szCs w:val="24"/>
        </w:rPr>
        <w:t>to, dan tabungan (Undang-undang No 10 tahun 1998). Sedangkan menurut Ka</w:t>
      </w:r>
      <w:r>
        <w:rPr>
          <w:rFonts w:ascii="Times New Roman" w:hAnsi="Times New Roman" w:cs="Times New Roman"/>
          <w:sz w:val="24"/>
          <w:szCs w:val="24"/>
        </w:rPr>
        <w:t>s</w:t>
      </w:r>
      <w:r w:rsidRPr="00A90A89">
        <w:rPr>
          <w:rFonts w:ascii="Times New Roman" w:hAnsi="Times New Roman" w:cs="Times New Roman"/>
          <w:sz w:val="24"/>
          <w:szCs w:val="24"/>
        </w:rPr>
        <w:t>mir (2013:34) dana pihak ketiga yaitu sumber dana yang berasal dari masyarakat luas merupakan sumber dana yang paling utama bagi bank disamping mudah untuk mencarinya juga tersedia banyak di masyarakat. Pada sebagian besar atau setiap bank, dan</w:t>
      </w:r>
      <w:r>
        <w:rPr>
          <w:rFonts w:ascii="Times New Roman" w:hAnsi="Times New Roman" w:cs="Times New Roman"/>
          <w:sz w:val="24"/>
          <w:szCs w:val="24"/>
        </w:rPr>
        <w:t>a</w:t>
      </w:r>
      <w:r w:rsidRPr="00A90A89">
        <w:rPr>
          <w:rFonts w:ascii="Times New Roman" w:hAnsi="Times New Roman" w:cs="Times New Roman"/>
          <w:sz w:val="24"/>
          <w:szCs w:val="24"/>
        </w:rPr>
        <w:t xml:space="preserve"> masyarakat ini </w:t>
      </w:r>
      <w:r w:rsidRPr="00A90A89">
        <w:rPr>
          <w:rFonts w:ascii="Times New Roman" w:hAnsi="Times New Roman" w:cs="Times New Roman"/>
          <w:sz w:val="24"/>
          <w:szCs w:val="24"/>
        </w:rPr>
        <w:lastRenderedPageBreak/>
        <w:t>merupakan dana terbesar yang dimiliki. Hal ini sesuai dengan fungsi bank sebagai penghimpun dana dari masyarakat.</w:t>
      </w:r>
    </w:p>
    <w:p w:rsidR="000E2A0F" w:rsidRPr="00A90A89" w:rsidRDefault="000E2A0F" w:rsidP="000E2A0F">
      <w:pPr>
        <w:spacing w:after="0" w:line="480" w:lineRule="auto"/>
        <w:ind w:firstLine="720"/>
        <w:jc w:val="both"/>
        <w:rPr>
          <w:rFonts w:ascii="Times New Roman" w:hAnsi="Times New Roman" w:cs="Times New Roman"/>
          <w:sz w:val="24"/>
          <w:szCs w:val="24"/>
        </w:rPr>
      </w:pPr>
      <w:r>
        <w:rPr>
          <w:rFonts w:ascii="Times New Roman" w:hAnsi="Times New Roman" w:cs="Times New Roman"/>
          <w:noProof/>
          <w:sz w:val="24"/>
          <w:szCs w:val="24"/>
          <w:lang w:val="en-US"/>
        </w:rPr>
        <mc:AlternateContent>
          <mc:Choice Requires="wps">
            <w:drawing>
              <wp:anchor distT="0" distB="0" distL="114300" distR="114300" simplePos="0" relativeHeight="251659264" behindDoc="0" locked="0" layoutInCell="1" allowOverlap="1">
                <wp:simplePos x="0" y="0"/>
                <wp:positionH relativeFrom="column">
                  <wp:posOffset>1177290</wp:posOffset>
                </wp:positionH>
                <wp:positionV relativeFrom="paragraph">
                  <wp:posOffset>636270</wp:posOffset>
                </wp:positionV>
                <wp:extent cx="3524250" cy="352425"/>
                <wp:effectExtent l="9525" t="5715" r="9525" b="13335"/>
                <wp:wrapNone/>
                <wp:docPr id="6" name="Rounded 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0" cy="352425"/>
                        </a:xfrm>
                        <a:prstGeom prst="roundRect">
                          <a:avLst>
                            <a:gd name="adj" fmla="val 16667"/>
                          </a:avLst>
                        </a:prstGeom>
                        <a:solidFill>
                          <a:srgbClr val="FFFFFF"/>
                        </a:solidFill>
                        <a:ln w="9525">
                          <a:solidFill>
                            <a:srgbClr val="000000"/>
                          </a:solidFill>
                          <a:round/>
                          <a:headEnd/>
                          <a:tailEnd/>
                        </a:ln>
                      </wps:spPr>
                      <wps:txbx>
                        <w:txbxContent>
                          <w:p w:rsidR="000E2A0F" w:rsidRPr="00A90A89" w:rsidRDefault="000E2A0F" w:rsidP="000E2A0F">
                            <w:pPr>
                              <w:jc w:val="center"/>
                              <w:rPr>
                                <w:b/>
                              </w:rPr>
                            </w:pPr>
                            <w:r>
                              <w:rPr>
                                <w:b/>
                              </w:rPr>
                              <w:t>Dana Pihak Ketiga = Giro</w:t>
                            </w:r>
                            <w:r>
                              <w:rPr>
                                <w:b/>
                                <w:vertAlign w:val="subscript"/>
                              </w:rPr>
                              <w:t xml:space="preserve"> </w:t>
                            </w:r>
                            <w:r>
                              <w:rPr>
                                <w:b/>
                              </w:rPr>
                              <w:t>+ Tabungan + Deposito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6" o:spid="_x0000_s1026" style="position:absolute;left:0;text-align:left;margin-left:92.7pt;margin-top:50.1pt;width:277.5pt;height:27.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">
                <v:textbox>
                  <w:txbxContent>
                    <w:p w:rsidR="000E2A0F" w:rsidRPr="00A90A89" w:rsidRDefault="000E2A0F" w:rsidP="000E2A0F">
                      <w:pPr>
                        <w:jc w:val="center"/>
                        <w:rPr>
                          <w:b/>
                        </w:rPr>
                      </w:pPr>
                      <w:r>
                        <w:rPr>
                          <w:b/>
                        </w:rPr>
                        <w:t>Dana Pihak Ketiga = Giro</w:t>
                      </w:r>
                      <w:r>
                        <w:rPr>
                          <w:b/>
                          <w:vertAlign w:val="subscript"/>
                        </w:rPr>
                        <w:t xml:space="preserve"> </w:t>
                      </w:r>
                      <w:r>
                        <w:rPr>
                          <w:b/>
                        </w:rPr>
                        <w:t>+ Tabungan + Deposito</w:t>
                      </w:r>
                    </w:p>
                  </w:txbxContent>
                </v:textbox>
              </v:roundrect>
            </w:pict>
          </mc:Fallback>
        </mc:AlternateContent>
      </w:r>
      <w:r w:rsidRPr="00A90A89">
        <w:rPr>
          <w:rFonts w:ascii="Times New Roman" w:hAnsi="Times New Roman" w:cs="Times New Roman"/>
          <w:sz w:val="24"/>
          <w:szCs w:val="24"/>
        </w:rPr>
        <w:t xml:space="preserve">Untuk menghitung besarnya jumlah </w:t>
      </w:r>
      <w:r>
        <w:rPr>
          <w:rFonts w:ascii="Times New Roman" w:hAnsi="Times New Roman" w:cs="Times New Roman"/>
          <w:sz w:val="24"/>
          <w:szCs w:val="24"/>
        </w:rPr>
        <w:t xml:space="preserve">dana pihak ketiga pada PT. Bank </w:t>
      </w:r>
      <w:r w:rsidRPr="00A90A89">
        <w:rPr>
          <w:rFonts w:ascii="Times New Roman" w:hAnsi="Times New Roman" w:cs="Times New Roman"/>
          <w:sz w:val="24"/>
          <w:szCs w:val="24"/>
        </w:rPr>
        <w:t>Negara Indonesia (Persero), Tbk, dapat diformulasikan sebagai berikut:</w:t>
      </w:r>
    </w:p>
    <w:p w:rsidR="000E2A0F" w:rsidRPr="00A90A89" w:rsidRDefault="000E2A0F" w:rsidP="000E2A0F">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p>
    <w:p w:rsidR="000E2A0F" w:rsidRPr="00A90A89" w:rsidRDefault="000E2A0F" w:rsidP="000E2A0F">
      <w:pPr>
        <w:spacing w:after="0" w:line="480" w:lineRule="auto"/>
        <w:ind w:firstLine="720"/>
        <w:jc w:val="both"/>
        <w:rPr>
          <w:rFonts w:ascii="Times New Roman" w:hAnsi="Times New Roman" w:cs="Times New Roman"/>
          <w:sz w:val="24"/>
          <w:szCs w:val="24"/>
        </w:rPr>
      </w:pPr>
      <w:r w:rsidRPr="00A90A89">
        <w:rPr>
          <w:rFonts w:ascii="Times New Roman" w:hAnsi="Times New Roman" w:cs="Times New Roman"/>
          <w:sz w:val="24"/>
          <w:szCs w:val="24"/>
        </w:rPr>
        <w:t xml:space="preserve">Data Dana Pihak Ketiga PT. Bank Negara Indonesia (Persero), Tbk dapat diperoleh </w:t>
      </w:r>
      <w:r>
        <w:rPr>
          <w:rFonts w:ascii="Times New Roman" w:hAnsi="Times New Roman" w:cs="Times New Roman"/>
          <w:sz w:val="24"/>
          <w:szCs w:val="24"/>
        </w:rPr>
        <w:t>pada</w:t>
      </w:r>
      <w:r w:rsidRPr="00A90A89">
        <w:rPr>
          <w:rFonts w:ascii="Times New Roman" w:hAnsi="Times New Roman" w:cs="Times New Roman"/>
          <w:sz w:val="24"/>
          <w:szCs w:val="24"/>
        </w:rPr>
        <w:t xml:space="preserve"> laporan keuangan dari perusahaan tersebut.</w:t>
      </w:r>
    </w:p>
    <w:p w:rsidR="000E2A0F" w:rsidRDefault="000E2A0F" w:rsidP="000E2A0F">
      <w:pPr>
        <w:spacing w:after="0" w:line="480" w:lineRule="auto"/>
        <w:ind w:firstLine="720"/>
        <w:jc w:val="both"/>
        <w:rPr>
          <w:rFonts w:ascii="Times New Roman" w:hAnsi="Times New Roman" w:cs="Times New Roman"/>
          <w:sz w:val="24"/>
          <w:szCs w:val="24"/>
        </w:rPr>
      </w:pPr>
      <w:r w:rsidRPr="00A90A89">
        <w:rPr>
          <w:rFonts w:ascii="Times New Roman" w:hAnsi="Times New Roman" w:cs="Times New Roman"/>
          <w:sz w:val="24"/>
          <w:szCs w:val="24"/>
        </w:rPr>
        <w:t>Hasil dari analisis dan perhitungan tersebut</w:t>
      </w:r>
      <w:r>
        <w:rPr>
          <w:rFonts w:ascii="Times New Roman" w:hAnsi="Times New Roman" w:cs="Times New Roman"/>
          <w:sz w:val="24"/>
          <w:szCs w:val="24"/>
        </w:rPr>
        <w:t xml:space="preserve"> dapat kita lihat pada Tabel 4.1</w:t>
      </w:r>
      <w:r w:rsidRPr="00A90A89">
        <w:rPr>
          <w:rFonts w:ascii="Times New Roman" w:hAnsi="Times New Roman" w:cs="Times New Roman"/>
          <w:sz w:val="24"/>
          <w:szCs w:val="24"/>
        </w:rPr>
        <w:t xml:space="preserve"> berikut ini:</w:t>
      </w:r>
    </w:p>
    <w:p w:rsidR="000E2A0F" w:rsidRDefault="000E2A0F" w:rsidP="000E2A0F">
      <w:pPr>
        <w:spacing w:after="0" w:line="480" w:lineRule="auto"/>
        <w:ind w:firstLine="720"/>
        <w:jc w:val="both"/>
        <w:rPr>
          <w:rFonts w:ascii="Times New Roman" w:hAnsi="Times New Roman" w:cs="Times New Roman"/>
          <w:sz w:val="24"/>
          <w:szCs w:val="24"/>
        </w:rPr>
      </w:pPr>
    </w:p>
    <w:p w:rsidR="000E2A0F" w:rsidRDefault="000E2A0F" w:rsidP="000E2A0F">
      <w:pPr>
        <w:spacing w:after="0" w:line="480" w:lineRule="auto"/>
        <w:ind w:left="709" w:firstLine="11"/>
        <w:jc w:val="center"/>
        <w:rPr>
          <w:rFonts w:ascii="Times New Roman" w:hAnsi="Times New Roman" w:cs="Times New Roman"/>
          <w:b/>
          <w:sz w:val="24"/>
          <w:szCs w:val="24"/>
        </w:rPr>
      </w:pPr>
      <w:r>
        <w:rPr>
          <w:rFonts w:ascii="Times New Roman" w:hAnsi="Times New Roman" w:cs="Times New Roman"/>
          <w:b/>
          <w:sz w:val="24"/>
          <w:szCs w:val="24"/>
        </w:rPr>
        <w:t>Tabel 4.1</w:t>
      </w:r>
    </w:p>
    <w:p w:rsidR="000E2A0F" w:rsidRDefault="000E2A0F" w:rsidP="000E2A0F">
      <w:pPr>
        <w:spacing w:after="0" w:line="480" w:lineRule="auto"/>
        <w:ind w:left="709" w:firstLine="11"/>
        <w:jc w:val="center"/>
        <w:rPr>
          <w:rFonts w:ascii="Times New Roman" w:hAnsi="Times New Roman" w:cs="Times New Roman"/>
          <w:b/>
          <w:sz w:val="24"/>
          <w:szCs w:val="24"/>
        </w:rPr>
      </w:pPr>
      <w:r>
        <w:rPr>
          <w:rFonts w:ascii="Times New Roman" w:hAnsi="Times New Roman" w:cs="Times New Roman"/>
          <w:b/>
          <w:sz w:val="24"/>
          <w:szCs w:val="24"/>
        </w:rPr>
        <w:t>Perkembangan Dana Pihak Ketiga pada PT. Bank Negara Indonesia (Persero), Tbk Periode 2008-2013</w:t>
      </w:r>
    </w:p>
    <w:tbl>
      <w:tblPr>
        <w:tblStyle w:val="TableGrid"/>
        <w:tblW w:w="0" w:type="auto"/>
        <w:tblInd w:w="709" w:type="dxa"/>
        <w:tblLook w:val="04A0" w:firstRow="1" w:lastRow="0" w:firstColumn="1" w:lastColumn="0" w:noHBand="0" w:noVBand="1"/>
      </w:tblPr>
      <w:tblGrid>
        <w:gridCol w:w="2906"/>
        <w:gridCol w:w="2907"/>
        <w:gridCol w:w="2907"/>
      </w:tblGrid>
      <w:tr w:rsidR="000E2A0F" w:rsidTr="00C06D81">
        <w:tc>
          <w:tcPr>
            <w:tcW w:w="2906" w:type="dxa"/>
          </w:tcPr>
          <w:p w:rsidR="000E2A0F" w:rsidRDefault="000E2A0F" w:rsidP="00C06D81">
            <w:pPr>
              <w:spacing w:line="480" w:lineRule="auto"/>
              <w:jc w:val="center"/>
              <w:rPr>
                <w:rFonts w:ascii="Times New Roman" w:hAnsi="Times New Roman" w:cs="Times New Roman"/>
                <w:b/>
                <w:sz w:val="24"/>
                <w:szCs w:val="24"/>
              </w:rPr>
            </w:pPr>
            <w:r>
              <w:rPr>
                <w:rFonts w:ascii="Times New Roman" w:hAnsi="Times New Roman" w:cs="Times New Roman"/>
                <w:b/>
                <w:sz w:val="24"/>
                <w:szCs w:val="24"/>
              </w:rPr>
              <w:t>Tahun</w:t>
            </w:r>
          </w:p>
        </w:tc>
        <w:tc>
          <w:tcPr>
            <w:tcW w:w="2907" w:type="dxa"/>
          </w:tcPr>
          <w:p w:rsidR="000E2A0F" w:rsidRDefault="000E2A0F" w:rsidP="00C06D81">
            <w:pPr>
              <w:spacing w:line="480" w:lineRule="auto"/>
              <w:jc w:val="center"/>
              <w:rPr>
                <w:rFonts w:ascii="Times New Roman" w:hAnsi="Times New Roman" w:cs="Times New Roman"/>
                <w:b/>
                <w:sz w:val="24"/>
                <w:szCs w:val="24"/>
              </w:rPr>
            </w:pPr>
            <w:r>
              <w:rPr>
                <w:rFonts w:ascii="Times New Roman" w:hAnsi="Times New Roman" w:cs="Times New Roman"/>
                <w:b/>
                <w:sz w:val="24"/>
                <w:szCs w:val="24"/>
              </w:rPr>
              <w:t>Rp (Triliun)</w:t>
            </w:r>
          </w:p>
        </w:tc>
        <w:tc>
          <w:tcPr>
            <w:tcW w:w="2907" w:type="dxa"/>
          </w:tcPr>
          <w:p w:rsidR="000E2A0F" w:rsidRDefault="000E2A0F" w:rsidP="00C06D81">
            <w:pPr>
              <w:spacing w:line="480" w:lineRule="auto"/>
              <w:jc w:val="center"/>
              <w:rPr>
                <w:rFonts w:ascii="Times New Roman" w:hAnsi="Times New Roman" w:cs="Times New Roman"/>
                <w:b/>
                <w:sz w:val="24"/>
                <w:szCs w:val="24"/>
              </w:rPr>
            </w:pPr>
            <w:r>
              <w:rPr>
                <w:rFonts w:ascii="Times New Roman" w:hAnsi="Times New Roman" w:cs="Times New Roman"/>
                <w:b/>
                <w:sz w:val="24"/>
                <w:szCs w:val="24"/>
              </w:rPr>
              <w:t>Perkembangan (%)</w:t>
            </w:r>
          </w:p>
        </w:tc>
      </w:tr>
      <w:tr w:rsidR="000E2A0F" w:rsidTr="00C06D81">
        <w:tc>
          <w:tcPr>
            <w:tcW w:w="2906" w:type="dxa"/>
          </w:tcPr>
          <w:p w:rsidR="000E2A0F" w:rsidRPr="00A90A89" w:rsidRDefault="000E2A0F" w:rsidP="00C06D81">
            <w:pPr>
              <w:spacing w:line="480" w:lineRule="auto"/>
              <w:jc w:val="center"/>
              <w:rPr>
                <w:rFonts w:ascii="Times New Roman" w:hAnsi="Times New Roman" w:cs="Times New Roman"/>
                <w:sz w:val="24"/>
                <w:szCs w:val="24"/>
              </w:rPr>
            </w:pPr>
            <w:r w:rsidRPr="00A90A89">
              <w:rPr>
                <w:rFonts w:ascii="Times New Roman" w:hAnsi="Times New Roman" w:cs="Times New Roman"/>
                <w:sz w:val="24"/>
                <w:szCs w:val="24"/>
              </w:rPr>
              <w:t>2008</w:t>
            </w:r>
          </w:p>
        </w:tc>
        <w:tc>
          <w:tcPr>
            <w:tcW w:w="2907" w:type="dxa"/>
          </w:tcPr>
          <w:p w:rsidR="000E2A0F" w:rsidRPr="00A90A89" w:rsidRDefault="000E2A0F" w:rsidP="00C06D81">
            <w:pPr>
              <w:spacing w:line="480" w:lineRule="auto"/>
              <w:jc w:val="center"/>
              <w:rPr>
                <w:rFonts w:ascii="Times New Roman" w:hAnsi="Times New Roman" w:cs="Times New Roman"/>
                <w:sz w:val="24"/>
                <w:szCs w:val="24"/>
              </w:rPr>
            </w:pPr>
            <w:r w:rsidRPr="00A90A89">
              <w:rPr>
                <w:rFonts w:ascii="Times New Roman" w:hAnsi="Times New Roman" w:cs="Times New Roman"/>
                <w:sz w:val="24"/>
                <w:szCs w:val="24"/>
              </w:rPr>
              <w:t>163,2</w:t>
            </w:r>
          </w:p>
        </w:tc>
        <w:tc>
          <w:tcPr>
            <w:tcW w:w="2907" w:type="dxa"/>
          </w:tcPr>
          <w:p w:rsidR="000E2A0F" w:rsidRDefault="000E2A0F" w:rsidP="00C06D81">
            <w:pPr>
              <w:spacing w:line="480" w:lineRule="auto"/>
              <w:jc w:val="center"/>
              <w:rPr>
                <w:rFonts w:ascii="Times New Roman" w:hAnsi="Times New Roman" w:cs="Times New Roman"/>
                <w:b/>
                <w:sz w:val="24"/>
                <w:szCs w:val="24"/>
              </w:rPr>
            </w:pPr>
            <w:r>
              <w:rPr>
                <w:rFonts w:ascii="Times New Roman" w:hAnsi="Times New Roman" w:cs="Times New Roman"/>
                <w:b/>
                <w:sz w:val="24"/>
                <w:szCs w:val="24"/>
              </w:rPr>
              <w:t>-</w:t>
            </w:r>
          </w:p>
        </w:tc>
      </w:tr>
      <w:tr w:rsidR="000E2A0F" w:rsidTr="00C06D81">
        <w:tc>
          <w:tcPr>
            <w:tcW w:w="2906" w:type="dxa"/>
          </w:tcPr>
          <w:p w:rsidR="000E2A0F" w:rsidRPr="00A90A89" w:rsidRDefault="000E2A0F" w:rsidP="00C06D81">
            <w:pPr>
              <w:spacing w:line="480" w:lineRule="auto"/>
              <w:jc w:val="center"/>
              <w:rPr>
                <w:rFonts w:ascii="Times New Roman" w:hAnsi="Times New Roman" w:cs="Times New Roman"/>
                <w:sz w:val="24"/>
                <w:szCs w:val="24"/>
              </w:rPr>
            </w:pPr>
            <w:r w:rsidRPr="00A90A89">
              <w:rPr>
                <w:rFonts w:ascii="Times New Roman" w:hAnsi="Times New Roman" w:cs="Times New Roman"/>
                <w:sz w:val="24"/>
                <w:szCs w:val="24"/>
              </w:rPr>
              <w:t>2009</w:t>
            </w:r>
          </w:p>
        </w:tc>
        <w:tc>
          <w:tcPr>
            <w:tcW w:w="2907" w:type="dxa"/>
          </w:tcPr>
          <w:p w:rsidR="000E2A0F" w:rsidRPr="00A90A89" w:rsidRDefault="000E2A0F" w:rsidP="00C06D81">
            <w:pPr>
              <w:spacing w:line="480" w:lineRule="auto"/>
              <w:jc w:val="center"/>
              <w:rPr>
                <w:rFonts w:ascii="Times New Roman" w:hAnsi="Times New Roman" w:cs="Times New Roman"/>
                <w:sz w:val="24"/>
                <w:szCs w:val="24"/>
              </w:rPr>
            </w:pPr>
            <w:r w:rsidRPr="00A90A89">
              <w:rPr>
                <w:rFonts w:ascii="Times New Roman" w:hAnsi="Times New Roman" w:cs="Times New Roman"/>
                <w:sz w:val="24"/>
                <w:szCs w:val="24"/>
              </w:rPr>
              <w:t>188,5</w:t>
            </w:r>
          </w:p>
        </w:tc>
        <w:tc>
          <w:tcPr>
            <w:tcW w:w="2907" w:type="dxa"/>
          </w:tcPr>
          <w:p w:rsidR="000E2A0F" w:rsidRPr="000A5AF8" w:rsidRDefault="000E2A0F" w:rsidP="00C06D81">
            <w:pPr>
              <w:spacing w:line="480" w:lineRule="auto"/>
              <w:jc w:val="center"/>
              <w:rPr>
                <w:rFonts w:ascii="Times New Roman" w:hAnsi="Times New Roman" w:cs="Times New Roman"/>
                <w:sz w:val="24"/>
                <w:szCs w:val="24"/>
              </w:rPr>
            </w:pPr>
            <w:r w:rsidRPr="000A5AF8">
              <w:rPr>
                <w:rFonts w:ascii="Times New Roman" w:hAnsi="Times New Roman" w:cs="Times New Roman"/>
                <w:sz w:val="24"/>
                <w:szCs w:val="24"/>
              </w:rPr>
              <w:t>15,5</w:t>
            </w:r>
          </w:p>
        </w:tc>
      </w:tr>
      <w:tr w:rsidR="000E2A0F" w:rsidTr="00C06D81">
        <w:tc>
          <w:tcPr>
            <w:tcW w:w="2906" w:type="dxa"/>
          </w:tcPr>
          <w:p w:rsidR="000E2A0F" w:rsidRPr="00A90A89" w:rsidRDefault="000E2A0F" w:rsidP="00C06D81">
            <w:pPr>
              <w:spacing w:line="480" w:lineRule="auto"/>
              <w:jc w:val="center"/>
              <w:rPr>
                <w:rFonts w:ascii="Times New Roman" w:hAnsi="Times New Roman" w:cs="Times New Roman"/>
                <w:sz w:val="24"/>
                <w:szCs w:val="24"/>
              </w:rPr>
            </w:pPr>
            <w:r w:rsidRPr="00A90A89">
              <w:rPr>
                <w:rFonts w:ascii="Times New Roman" w:hAnsi="Times New Roman" w:cs="Times New Roman"/>
                <w:sz w:val="24"/>
                <w:szCs w:val="24"/>
              </w:rPr>
              <w:t>2010</w:t>
            </w:r>
          </w:p>
        </w:tc>
        <w:tc>
          <w:tcPr>
            <w:tcW w:w="2907" w:type="dxa"/>
          </w:tcPr>
          <w:p w:rsidR="000E2A0F" w:rsidRPr="00A90A89" w:rsidRDefault="000E2A0F" w:rsidP="00C06D81">
            <w:pPr>
              <w:spacing w:line="480" w:lineRule="auto"/>
              <w:jc w:val="center"/>
              <w:rPr>
                <w:rFonts w:ascii="Times New Roman" w:hAnsi="Times New Roman" w:cs="Times New Roman"/>
                <w:sz w:val="24"/>
                <w:szCs w:val="24"/>
              </w:rPr>
            </w:pPr>
            <w:r w:rsidRPr="00A90A89">
              <w:rPr>
                <w:rFonts w:ascii="Times New Roman" w:hAnsi="Times New Roman" w:cs="Times New Roman"/>
                <w:sz w:val="24"/>
                <w:szCs w:val="24"/>
              </w:rPr>
              <w:t>194,4</w:t>
            </w:r>
          </w:p>
        </w:tc>
        <w:tc>
          <w:tcPr>
            <w:tcW w:w="2907" w:type="dxa"/>
          </w:tcPr>
          <w:p w:rsidR="000E2A0F" w:rsidRPr="000A5AF8" w:rsidRDefault="000E2A0F" w:rsidP="00C06D81">
            <w:pPr>
              <w:spacing w:line="480" w:lineRule="auto"/>
              <w:jc w:val="center"/>
              <w:rPr>
                <w:rFonts w:ascii="Times New Roman" w:hAnsi="Times New Roman" w:cs="Times New Roman"/>
                <w:sz w:val="24"/>
                <w:szCs w:val="24"/>
              </w:rPr>
            </w:pPr>
            <w:r w:rsidRPr="000A5AF8">
              <w:rPr>
                <w:rFonts w:ascii="Times New Roman" w:hAnsi="Times New Roman" w:cs="Times New Roman"/>
                <w:sz w:val="24"/>
                <w:szCs w:val="24"/>
              </w:rPr>
              <w:t>18,6</w:t>
            </w:r>
          </w:p>
        </w:tc>
      </w:tr>
      <w:tr w:rsidR="000E2A0F" w:rsidTr="00C06D81">
        <w:tc>
          <w:tcPr>
            <w:tcW w:w="2906" w:type="dxa"/>
          </w:tcPr>
          <w:p w:rsidR="000E2A0F" w:rsidRPr="00A90A89" w:rsidRDefault="000E2A0F" w:rsidP="00C06D81">
            <w:pPr>
              <w:spacing w:line="480" w:lineRule="auto"/>
              <w:jc w:val="center"/>
              <w:rPr>
                <w:rFonts w:ascii="Times New Roman" w:hAnsi="Times New Roman" w:cs="Times New Roman"/>
                <w:sz w:val="24"/>
                <w:szCs w:val="24"/>
              </w:rPr>
            </w:pPr>
            <w:r w:rsidRPr="00A90A89">
              <w:rPr>
                <w:rFonts w:ascii="Times New Roman" w:hAnsi="Times New Roman" w:cs="Times New Roman"/>
                <w:sz w:val="24"/>
                <w:szCs w:val="24"/>
              </w:rPr>
              <w:t>2011</w:t>
            </w:r>
          </w:p>
        </w:tc>
        <w:tc>
          <w:tcPr>
            <w:tcW w:w="2907" w:type="dxa"/>
          </w:tcPr>
          <w:p w:rsidR="000E2A0F" w:rsidRPr="00A90A89" w:rsidRDefault="000E2A0F" w:rsidP="00C06D81">
            <w:pPr>
              <w:spacing w:line="480" w:lineRule="auto"/>
              <w:jc w:val="center"/>
              <w:rPr>
                <w:rFonts w:ascii="Times New Roman" w:hAnsi="Times New Roman" w:cs="Times New Roman"/>
                <w:sz w:val="24"/>
                <w:szCs w:val="24"/>
              </w:rPr>
            </w:pPr>
            <w:r w:rsidRPr="00A90A89">
              <w:rPr>
                <w:rFonts w:ascii="Times New Roman" w:hAnsi="Times New Roman" w:cs="Times New Roman"/>
                <w:sz w:val="24"/>
                <w:szCs w:val="24"/>
              </w:rPr>
              <w:t>231,3</w:t>
            </w:r>
          </w:p>
        </w:tc>
        <w:tc>
          <w:tcPr>
            <w:tcW w:w="2907" w:type="dxa"/>
          </w:tcPr>
          <w:p w:rsidR="000E2A0F" w:rsidRPr="000A5AF8" w:rsidRDefault="000E2A0F" w:rsidP="00C06D81">
            <w:pPr>
              <w:spacing w:line="480" w:lineRule="auto"/>
              <w:jc w:val="center"/>
              <w:rPr>
                <w:rFonts w:ascii="Times New Roman" w:hAnsi="Times New Roman" w:cs="Times New Roman"/>
                <w:sz w:val="24"/>
                <w:szCs w:val="24"/>
              </w:rPr>
            </w:pPr>
            <w:r w:rsidRPr="000A5AF8">
              <w:rPr>
                <w:rFonts w:ascii="Times New Roman" w:hAnsi="Times New Roman" w:cs="Times New Roman"/>
                <w:sz w:val="24"/>
                <w:szCs w:val="24"/>
              </w:rPr>
              <w:t>19,0</w:t>
            </w:r>
          </w:p>
        </w:tc>
      </w:tr>
      <w:tr w:rsidR="000E2A0F" w:rsidTr="00C06D81">
        <w:tc>
          <w:tcPr>
            <w:tcW w:w="2906" w:type="dxa"/>
          </w:tcPr>
          <w:p w:rsidR="000E2A0F" w:rsidRPr="00A90A89" w:rsidRDefault="000E2A0F" w:rsidP="00C06D81">
            <w:pPr>
              <w:spacing w:line="480" w:lineRule="auto"/>
              <w:jc w:val="center"/>
              <w:rPr>
                <w:rFonts w:ascii="Times New Roman" w:hAnsi="Times New Roman" w:cs="Times New Roman"/>
                <w:sz w:val="24"/>
                <w:szCs w:val="24"/>
              </w:rPr>
            </w:pPr>
            <w:r w:rsidRPr="00A90A89">
              <w:rPr>
                <w:rFonts w:ascii="Times New Roman" w:hAnsi="Times New Roman" w:cs="Times New Roman"/>
                <w:sz w:val="24"/>
                <w:szCs w:val="24"/>
              </w:rPr>
              <w:t>2012</w:t>
            </w:r>
          </w:p>
        </w:tc>
        <w:tc>
          <w:tcPr>
            <w:tcW w:w="2907" w:type="dxa"/>
          </w:tcPr>
          <w:p w:rsidR="000E2A0F" w:rsidRPr="00A90A89" w:rsidRDefault="000E2A0F" w:rsidP="00C06D81">
            <w:pPr>
              <w:spacing w:line="480" w:lineRule="auto"/>
              <w:jc w:val="center"/>
              <w:rPr>
                <w:rFonts w:ascii="Times New Roman" w:hAnsi="Times New Roman" w:cs="Times New Roman"/>
                <w:sz w:val="24"/>
                <w:szCs w:val="24"/>
              </w:rPr>
            </w:pPr>
            <w:r w:rsidRPr="00A90A89">
              <w:rPr>
                <w:rFonts w:ascii="Times New Roman" w:hAnsi="Times New Roman" w:cs="Times New Roman"/>
                <w:sz w:val="24"/>
                <w:szCs w:val="24"/>
              </w:rPr>
              <w:t>257,7</w:t>
            </w:r>
          </w:p>
        </w:tc>
        <w:tc>
          <w:tcPr>
            <w:tcW w:w="2907" w:type="dxa"/>
          </w:tcPr>
          <w:p w:rsidR="000E2A0F" w:rsidRPr="000A5AF8" w:rsidRDefault="000E2A0F" w:rsidP="00C06D81">
            <w:pPr>
              <w:spacing w:line="480" w:lineRule="auto"/>
              <w:jc w:val="center"/>
              <w:rPr>
                <w:rFonts w:ascii="Times New Roman" w:hAnsi="Times New Roman" w:cs="Times New Roman"/>
                <w:sz w:val="24"/>
                <w:szCs w:val="24"/>
              </w:rPr>
            </w:pPr>
            <w:r w:rsidRPr="000A5AF8">
              <w:rPr>
                <w:rFonts w:ascii="Times New Roman" w:hAnsi="Times New Roman" w:cs="Times New Roman"/>
                <w:sz w:val="24"/>
                <w:szCs w:val="24"/>
              </w:rPr>
              <w:t>11,4</w:t>
            </w:r>
          </w:p>
        </w:tc>
      </w:tr>
      <w:tr w:rsidR="000E2A0F" w:rsidTr="00C06D81">
        <w:tc>
          <w:tcPr>
            <w:tcW w:w="2906" w:type="dxa"/>
            <w:tcBorders>
              <w:bottom w:val="single" w:sz="4" w:space="0" w:color="auto"/>
            </w:tcBorders>
          </w:tcPr>
          <w:p w:rsidR="000E2A0F" w:rsidRPr="00A90A89" w:rsidRDefault="000E2A0F" w:rsidP="00C06D81">
            <w:pPr>
              <w:spacing w:line="480" w:lineRule="auto"/>
              <w:jc w:val="center"/>
              <w:rPr>
                <w:rFonts w:ascii="Times New Roman" w:hAnsi="Times New Roman" w:cs="Times New Roman"/>
                <w:sz w:val="24"/>
                <w:szCs w:val="24"/>
              </w:rPr>
            </w:pPr>
            <w:r w:rsidRPr="00A90A89">
              <w:rPr>
                <w:rFonts w:ascii="Times New Roman" w:hAnsi="Times New Roman" w:cs="Times New Roman"/>
                <w:sz w:val="24"/>
                <w:szCs w:val="24"/>
              </w:rPr>
              <w:t>2013</w:t>
            </w:r>
          </w:p>
        </w:tc>
        <w:tc>
          <w:tcPr>
            <w:tcW w:w="2907" w:type="dxa"/>
            <w:tcBorders>
              <w:bottom w:val="single" w:sz="4" w:space="0" w:color="auto"/>
            </w:tcBorders>
          </w:tcPr>
          <w:p w:rsidR="000E2A0F" w:rsidRPr="00A90A89" w:rsidRDefault="000E2A0F" w:rsidP="00C06D81">
            <w:pPr>
              <w:spacing w:line="480" w:lineRule="auto"/>
              <w:jc w:val="center"/>
              <w:rPr>
                <w:rFonts w:ascii="Times New Roman" w:hAnsi="Times New Roman" w:cs="Times New Roman"/>
                <w:sz w:val="24"/>
                <w:szCs w:val="24"/>
              </w:rPr>
            </w:pPr>
            <w:r w:rsidRPr="00A90A89">
              <w:rPr>
                <w:rFonts w:ascii="Times New Roman" w:hAnsi="Times New Roman" w:cs="Times New Roman"/>
                <w:sz w:val="24"/>
                <w:szCs w:val="24"/>
              </w:rPr>
              <w:t>291,9</w:t>
            </w:r>
          </w:p>
        </w:tc>
        <w:tc>
          <w:tcPr>
            <w:tcW w:w="2907" w:type="dxa"/>
            <w:tcBorders>
              <w:bottom w:val="single" w:sz="4" w:space="0" w:color="auto"/>
            </w:tcBorders>
          </w:tcPr>
          <w:p w:rsidR="000E2A0F" w:rsidRPr="000A5AF8" w:rsidRDefault="000E2A0F" w:rsidP="00C06D81">
            <w:pPr>
              <w:spacing w:line="480" w:lineRule="auto"/>
              <w:jc w:val="center"/>
              <w:rPr>
                <w:rFonts w:ascii="Times New Roman" w:hAnsi="Times New Roman" w:cs="Times New Roman"/>
                <w:sz w:val="24"/>
                <w:szCs w:val="24"/>
              </w:rPr>
            </w:pPr>
            <w:r w:rsidRPr="000A5AF8">
              <w:rPr>
                <w:rFonts w:ascii="Times New Roman" w:hAnsi="Times New Roman" w:cs="Times New Roman"/>
                <w:sz w:val="24"/>
                <w:szCs w:val="24"/>
              </w:rPr>
              <w:t>13,3</w:t>
            </w:r>
          </w:p>
        </w:tc>
      </w:tr>
      <w:tr w:rsidR="000E2A0F" w:rsidTr="00C06D81">
        <w:tc>
          <w:tcPr>
            <w:tcW w:w="2906" w:type="dxa"/>
            <w:tcBorders>
              <w:top w:val="single" w:sz="4" w:space="0" w:color="auto"/>
              <w:left w:val="single" w:sz="4" w:space="0" w:color="auto"/>
              <w:bottom w:val="single" w:sz="4" w:space="0" w:color="auto"/>
              <w:right w:val="single" w:sz="4" w:space="0" w:color="auto"/>
            </w:tcBorders>
          </w:tcPr>
          <w:p w:rsidR="000E2A0F" w:rsidRDefault="000E2A0F" w:rsidP="00C06D81">
            <w:pPr>
              <w:spacing w:line="480" w:lineRule="auto"/>
              <w:jc w:val="center"/>
              <w:rPr>
                <w:rFonts w:ascii="Times New Roman" w:hAnsi="Times New Roman" w:cs="Times New Roman"/>
                <w:b/>
                <w:sz w:val="24"/>
                <w:szCs w:val="24"/>
              </w:rPr>
            </w:pPr>
            <w:r>
              <w:rPr>
                <w:rFonts w:ascii="Times New Roman" w:hAnsi="Times New Roman" w:cs="Times New Roman"/>
                <w:b/>
                <w:sz w:val="24"/>
                <w:szCs w:val="24"/>
              </w:rPr>
              <w:t>Total</w:t>
            </w:r>
          </w:p>
        </w:tc>
        <w:tc>
          <w:tcPr>
            <w:tcW w:w="2907" w:type="dxa"/>
            <w:tcBorders>
              <w:top w:val="single" w:sz="4" w:space="0" w:color="auto"/>
              <w:left w:val="single" w:sz="4" w:space="0" w:color="auto"/>
              <w:bottom w:val="single" w:sz="4" w:space="0" w:color="auto"/>
              <w:right w:val="single" w:sz="4" w:space="0" w:color="auto"/>
            </w:tcBorders>
          </w:tcPr>
          <w:p w:rsidR="000E2A0F" w:rsidRDefault="000E2A0F" w:rsidP="00C06D81">
            <w:pPr>
              <w:spacing w:line="480" w:lineRule="auto"/>
              <w:jc w:val="center"/>
              <w:rPr>
                <w:rFonts w:ascii="Times New Roman" w:hAnsi="Times New Roman" w:cs="Times New Roman"/>
                <w:b/>
                <w:sz w:val="24"/>
                <w:szCs w:val="24"/>
              </w:rPr>
            </w:pPr>
            <w:r>
              <w:rPr>
                <w:rFonts w:ascii="Times New Roman" w:hAnsi="Times New Roman" w:cs="Times New Roman"/>
                <w:b/>
                <w:sz w:val="24"/>
                <w:szCs w:val="24"/>
              </w:rPr>
              <w:t>1.327</w:t>
            </w:r>
          </w:p>
        </w:tc>
        <w:tc>
          <w:tcPr>
            <w:tcW w:w="2907" w:type="dxa"/>
            <w:tcBorders>
              <w:top w:val="single" w:sz="4" w:space="0" w:color="auto"/>
              <w:left w:val="single" w:sz="4" w:space="0" w:color="auto"/>
              <w:bottom w:val="single" w:sz="4" w:space="0" w:color="auto"/>
              <w:right w:val="single" w:sz="4" w:space="0" w:color="auto"/>
            </w:tcBorders>
          </w:tcPr>
          <w:p w:rsidR="000E2A0F" w:rsidRDefault="000E2A0F" w:rsidP="00C06D81">
            <w:pPr>
              <w:spacing w:line="480" w:lineRule="auto"/>
              <w:jc w:val="center"/>
              <w:rPr>
                <w:rFonts w:ascii="Times New Roman" w:hAnsi="Times New Roman" w:cs="Times New Roman"/>
                <w:b/>
                <w:sz w:val="24"/>
                <w:szCs w:val="24"/>
              </w:rPr>
            </w:pPr>
            <w:r>
              <w:rPr>
                <w:rFonts w:ascii="Times New Roman" w:hAnsi="Times New Roman" w:cs="Times New Roman"/>
                <w:b/>
                <w:sz w:val="24"/>
                <w:szCs w:val="24"/>
              </w:rPr>
              <w:t>77,8</w:t>
            </w:r>
          </w:p>
        </w:tc>
      </w:tr>
      <w:tr w:rsidR="000E2A0F" w:rsidTr="00C06D81">
        <w:tc>
          <w:tcPr>
            <w:tcW w:w="2906" w:type="dxa"/>
            <w:tcBorders>
              <w:top w:val="single" w:sz="4" w:space="0" w:color="auto"/>
              <w:left w:val="single" w:sz="4" w:space="0" w:color="auto"/>
              <w:bottom w:val="single" w:sz="4" w:space="0" w:color="auto"/>
              <w:right w:val="single" w:sz="4" w:space="0" w:color="auto"/>
            </w:tcBorders>
          </w:tcPr>
          <w:p w:rsidR="000E2A0F" w:rsidRDefault="000E2A0F" w:rsidP="00C06D81">
            <w:pPr>
              <w:spacing w:line="480" w:lineRule="auto"/>
              <w:jc w:val="center"/>
              <w:rPr>
                <w:rFonts w:ascii="Times New Roman" w:hAnsi="Times New Roman" w:cs="Times New Roman"/>
                <w:b/>
                <w:sz w:val="24"/>
                <w:szCs w:val="24"/>
              </w:rPr>
            </w:pPr>
            <w:r>
              <w:rPr>
                <w:rFonts w:ascii="Times New Roman" w:hAnsi="Times New Roman" w:cs="Times New Roman"/>
                <w:b/>
                <w:sz w:val="24"/>
                <w:szCs w:val="24"/>
              </w:rPr>
              <w:t>Rata-rata</w:t>
            </w:r>
          </w:p>
        </w:tc>
        <w:tc>
          <w:tcPr>
            <w:tcW w:w="2907" w:type="dxa"/>
            <w:tcBorders>
              <w:top w:val="single" w:sz="4" w:space="0" w:color="auto"/>
              <w:left w:val="single" w:sz="4" w:space="0" w:color="auto"/>
              <w:bottom w:val="single" w:sz="4" w:space="0" w:color="auto"/>
              <w:right w:val="single" w:sz="4" w:space="0" w:color="auto"/>
            </w:tcBorders>
          </w:tcPr>
          <w:p w:rsidR="000E2A0F" w:rsidRDefault="000E2A0F" w:rsidP="00C06D81">
            <w:pPr>
              <w:spacing w:line="480" w:lineRule="auto"/>
              <w:jc w:val="center"/>
              <w:rPr>
                <w:rFonts w:ascii="Times New Roman" w:hAnsi="Times New Roman" w:cs="Times New Roman"/>
                <w:b/>
                <w:sz w:val="24"/>
                <w:szCs w:val="24"/>
              </w:rPr>
            </w:pPr>
            <w:r>
              <w:rPr>
                <w:rFonts w:ascii="Times New Roman" w:hAnsi="Times New Roman" w:cs="Times New Roman"/>
                <w:b/>
                <w:sz w:val="24"/>
                <w:szCs w:val="24"/>
              </w:rPr>
              <w:t>221,17</w:t>
            </w:r>
          </w:p>
        </w:tc>
        <w:tc>
          <w:tcPr>
            <w:tcW w:w="2907" w:type="dxa"/>
            <w:tcBorders>
              <w:top w:val="single" w:sz="4" w:space="0" w:color="auto"/>
              <w:left w:val="single" w:sz="4" w:space="0" w:color="auto"/>
              <w:bottom w:val="single" w:sz="4" w:space="0" w:color="auto"/>
              <w:right w:val="single" w:sz="4" w:space="0" w:color="auto"/>
            </w:tcBorders>
          </w:tcPr>
          <w:p w:rsidR="000E2A0F" w:rsidRDefault="000E2A0F" w:rsidP="00C06D81">
            <w:pPr>
              <w:spacing w:line="480" w:lineRule="auto"/>
              <w:jc w:val="center"/>
              <w:rPr>
                <w:rFonts w:ascii="Times New Roman" w:hAnsi="Times New Roman" w:cs="Times New Roman"/>
                <w:b/>
                <w:sz w:val="24"/>
                <w:szCs w:val="24"/>
              </w:rPr>
            </w:pPr>
            <w:r>
              <w:rPr>
                <w:rFonts w:ascii="Times New Roman" w:hAnsi="Times New Roman" w:cs="Times New Roman"/>
                <w:b/>
                <w:sz w:val="24"/>
                <w:szCs w:val="24"/>
              </w:rPr>
              <w:t>12.97</w:t>
            </w:r>
          </w:p>
        </w:tc>
      </w:tr>
      <w:tr w:rsidR="000E2A0F" w:rsidTr="00C06D81">
        <w:tc>
          <w:tcPr>
            <w:tcW w:w="2906" w:type="dxa"/>
            <w:tcBorders>
              <w:top w:val="single" w:sz="4" w:space="0" w:color="auto"/>
              <w:left w:val="single" w:sz="4" w:space="0" w:color="auto"/>
              <w:bottom w:val="single" w:sz="4" w:space="0" w:color="auto"/>
              <w:right w:val="single" w:sz="4" w:space="0" w:color="auto"/>
            </w:tcBorders>
          </w:tcPr>
          <w:p w:rsidR="000E2A0F" w:rsidRDefault="000E2A0F" w:rsidP="00C06D81">
            <w:pPr>
              <w:spacing w:line="480" w:lineRule="auto"/>
              <w:jc w:val="center"/>
              <w:rPr>
                <w:rFonts w:ascii="Times New Roman" w:hAnsi="Times New Roman" w:cs="Times New Roman"/>
                <w:b/>
                <w:sz w:val="24"/>
                <w:szCs w:val="24"/>
              </w:rPr>
            </w:pPr>
            <w:r>
              <w:rPr>
                <w:rFonts w:ascii="Times New Roman" w:hAnsi="Times New Roman" w:cs="Times New Roman"/>
                <w:b/>
                <w:sz w:val="24"/>
                <w:szCs w:val="24"/>
              </w:rPr>
              <w:t>Maksimum</w:t>
            </w:r>
          </w:p>
        </w:tc>
        <w:tc>
          <w:tcPr>
            <w:tcW w:w="2907" w:type="dxa"/>
            <w:tcBorders>
              <w:top w:val="single" w:sz="4" w:space="0" w:color="auto"/>
              <w:left w:val="single" w:sz="4" w:space="0" w:color="auto"/>
              <w:bottom w:val="single" w:sz="4" w:space="0" w:color="auto"/>
              <w:right w:val="nil"/>
            </w:tcBorders>
          </w:tcPr>
          <w:p w:rsidR="000E2A0F" w:rsidRPr="000A5AF8" w:rsidRDefault="000E2A0F" w:rsidP="00C06D81">
            <w:pPr>
              <w:spacing w:line="480" w:lineRule="auto"/>
              <w:jc w:val="right"/>
              <w:rPr>
                <w:rFonts w:ascii="Times New Roman" w:hAnsi="Times New Roman" w:cs="Times New Roman"/>
                <w:b/>
                <w:sz w:val="24"/>
                <w:szCs w:val="24"/>
              </w:rPr>
            </w:pPr>
            <w:r w:rsidRPr="000A5AF8">
              <w:rPr>
                <w:rFonts w:ascii="Times New Roman" w:hAnsi="Times New Roman" w:cs="Times New Roman"/>
                <w:b/>
                <w:sz w:val="24"/>
                <w:szCs w:val="24"/>
              </w:rPr>
              <w:t>291,9</w:t>
            </w:r>
          </w:p>
        </w:tc>
        <w:tc>
          <w:tcPr>
            <w:tcW w:w="2907" w:type="dxa"/>
            <w:tcBorders>
              <w:top w:val="single" w:sz="4" w:space="0" w:color="auto"/>
              <w:left w:val="nil"/>
              <w:bottom w:val="single" w:sz="4" w:space="0" w:color="auto"/>
              <w:right w:val="single" w:sz="4" w:space="0" w:color="auto"/>
            </w:tcBorders>
          </w:tcPr>
          <w:p w:rsidR="000E2A0F" w:rsidRDefault="000E2A0F" w:rsidP="00C06D81">
            <w:pPr>
              <w:spacing w:line="480" w:lineRule="auto"/>
              <w:jc w:val="right"/>
              <w:rPr>
                <w:rFonts w:ascii="Times New Roman" w:hAnsi="Times New Roman" w:cs="Times New Roman"/>
                <w:b/>
                <w:sz w:val="24"/>
                <w:szCs w:val="24"/>
              </w:rPr>
            </w:pPr>
          </w:p>
        </w:tc>
      </w:tr>
      <w:tr w:rsidR="000E2A0F" w:rsidTr="00C06D81">
        <w:tc>
          <w:tcPr>
            <w:tcW w:w="2906" w:type="dxa"/>
            <w:tcBorders>
              <w:top w:val="single" w:sz="4" w:space="0" w:color="auto"/>
              <w:left w:val="single" w:sz="4" w:space="0" w:color="auto"/>
              <w:bottom w:val="single" w:sz="4" w:space="0" w:color="auto"/>
              <w:right w:val="single" w:sz="4" w:space="0" w:color="auto"/>
            </w:tcBorders>
          </w:tcPr>
          <w:p w:rsidR="000E2A0F" w:rsidRDefault="000E2A0F" w:rsidP="00C06D81">
            <w:pPr>
              <w:spacing w:line="480" w:lineRule="auto"/>
              <w:jc w:val="center"/>
              <w:rPr>
                <w:rFonts w:ascii="Times New Roman" w:hAnsi="Times New Roman" w:cs="Times New Roman"/>
                <w:b/>
                <w:sz w:val="24"/>
                <w:szCs w:val="24"/>
              </w:rPr>
            </w:pPr>
            <w:r>
              <w:rPr>
                <w:rFonts w:ascii="Times New Roman" w:hAnsi="Times New Roman" w:cs="Times New Roman"/>
                <w:b/>
                <w:sz w:val="24"/>
                <w:szCs w:val="24"/>
              </w:rPr>
              <w:t>Minimum</w:t>
            </w:r>
          </w:p>
        </w:tc>
        <w:tc>
          <w:tcPr>
            <w:tcW w:w="2907" w:type="dxa"/>
            <w:tcBorders>
              <w:top w:val="single" w:sz="4" w:space="0" w:color="auto"/>
              <w:left w:val="single" w:sz="4" w:space="0" w:color="auto"/>
              <w:bottom w:val="single" w:sz="4" w:space="0" w:color="auto"/>
              <w:right w:val="nil"/>
            </w:tcBorders>
          </w:tcPr>
          <w:p w:rsidR="000E2A0F" w:rsidRPr="000A5AF8" w:rsidRDefault="000E2A0F" w:rsidP="00C06D81">
            <w:pPr>
              <w:spacing w:line="480" w:lineRule="auto"/>
              <w:jc w:val="right"/>
              <w:rPr>
                <w:rFonts w:ascii="Times New Roman" w:hAnsi="Times New Roman" w:cs="Times New Roman"/>
                <w:b/>
                <w:sz w:val="24"/>
                <w:szCs w:val="24"/>
              </w:rPr>
            </w:pPr>
            <w:r w:rsidRPr="000A5AF8">
              <w:rPr>
                <w:rFonts w:ascii="Times New Roman" w:hAnsi="Times New Roman" w:cs="Times New Roman"/>
                <w:b/>
                <w:sz w:val="24"/>
                <w:szCs w:val="24"/>
              </w:rPr>
              <w:t>163,2</w:t>
            </w:r>
          </w:p>
        </w:tc>
        <w:tc>
          <w:tcPr>
            <w:tcW w:w="2907" w:type="dxa"/>
            <w:tcBorders>
              <w:top w:val="single" w:sz="4" w:space="0" w:color="auto"/>
              <w:left w:val="nil"/>
              <w:bottom w:val="single" w:sz="4" w:space="0" w:color="auto"/>
              <w:right w:val="single" w:sz="4" w:space="0" w:color="auto"/>
            </w:tcBorders>
          </w:tcPr>
          <w:p w:rsidR="000E2A0F" w:rsidRDefault="000E2A0F" w:rsidP="00C06D81">
            <w:pPr>
              <w:spacing w:line="480" w:lineRule="auto"/>
              <w:jc w:val="right"/>
              <w:rPr>
                <w:rFonts w:ascii="Times New Roman" w:hAnsi="Times New Roman" w:cs="Times New Roman"/>
                <w:b/>
                <w:sz w:val="24"/>
                <w:szCs w:val="24"/>
              </w:rPr>
            </w:pPr>
          </w:p>
        </w:tc>
      </w:tr>
    </w:tbl>
    <w:p w:rsidR="000E2A0F" w:rsidRDefault="000E2A0F" w:rsidP="000E2A0F">
      <w:pPr>
        <w:spacing w:after="0" w:line="480" w:lineRule="auto"/>
        <w:ind w:left="709" w:firstLine="11"/>
        <w:jc w:val="center"/>
        <w:rPr>
          <w:rFonts w:ascii="Times New Roman" w:hAnsi="Times New Roman" w:cs="Times New Roman"/>
          <w:b/>
          <w:sz w:val="24"/>
          <w:szCs w:val="24"/>
        </w:rPr>
      </w:pPr>
      <w:r>
        <w:rPr>
          <w:rFonts w:ascii="Times New Roman" w:hAnsi="Times New Roman" w:cs="Times New Roman"/>
          <w:b/>
          <w:sz w:val="24"/>
          <w:szCs w:val="24"/>
        </w:rPr>
        <w:lastRenderedPageBreak/>
        <w:t>Sumber: Laporan Keuangan pada PT. Bank Negara Indonesia (Persero), Tbk Periode 2008-2013 (data diolah,2015)</w:t>
      </w:r>
    </w:p>
    <w:p w:rsidR="000E2A0F" w:rsidRDefault="000E2A0F" w:rsidP="000E2A0F">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Perkembangan Dana Pihak Ketiga (DPK) PT. Bank Negara Indonesia (Persero), Tbk selama 2008-2013 juga dilihat pada Gambar 4.1 berikut:</w:t>
      </w:r>
    </w:p>
    <w:p w:rsidR="000E2A0F" w:rsidRDefault="000E2A0F" w:rsidP="000E2A0F">
      <w:pPr>
        <w:spacing w:after="0" w:line="480" w:lineRule="auto"/>
        <w:ind w:firstLine="720"/>
        <w:rPr>
          <w:rFonts w:ascii="Times New Roman" w:hAnsi="Times New Roman" w:cs="Times New Roman"/>
          <w:sz w:val="24"/>
          <w:szCs w:val="24"/>
        </w:rPr>
      </w:pPr>
      <w:r>
        <w:rPr>
          <w:rFonts w:ascii="Times New Roman" w:hAnsi="Times New Roman" w:cs="Times New Roman"/>
          <w:noProof/>
          <w:sz w:val="24"/>
          <w:szCs w:val="24"/>
          <w:lang w:val="en-US"/>
        </w:rPr>
        <w:drawing>
          <wp:inline distT="0" distB="0" distL="0" distR="0" wp14:anchorId="49F63CC3" wp14:editId="0685D791">
            <wp:extent cx="5400040" cy="3150235"/>
            <wp:effectExtent l="0" t="0" r="0" b="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0E2A0F" w:rsidRDefault="000E2A0F" w:rsidP="000E2A0F">
      <w:pPr>
        <w:spacing w:after="0" w:line="480" w:lineRule="auto"/>
        <w:ind w:firstLine="720"/>
        <w:jc w:val="center"/>
        <w:rPr>
          <w:rFonts w:ascii="Times New Roman" w:hAnsi="Times New Roman" w:cs="Times New Roman"/>
          <w:b/>
          <w:sz w:val="24"/>
          <w:szCs w:val="24"/>
        </w:rPr>
      </w:pPr>
      <w:r>
        <w:rPr>
          <w:rFonts w:ascii="Times New Roman" w:hAnsi="Times New Roman" w:cs="Times New Roman"/>
          <w:b/>
          <w:sz w:val="24"/>
          <w:szCs w:val="24"/>
        </w:rPr>
        <w:t xml:space="preserve">Gambar 4.1 Grafik Perkembangan Dana Pihak Ketiga (DPK) </w:t>
      </w:r>
      <w:r w:rsidRPr="00E82B54">
        <w:rPr>
          <w:rFonts w:ascii="Times New Roman" w:hAnsi="Times New Roman" w:cs="Times New Roman"/>
          <w:b/>
          <w:sz w:val="24"/>
          <w:szCs w:val="24"/>
        </w:rPr>
        <w:t>PT. Bank Negara Indonesia (Persero), Tbk selama 2008-2013</w:t>
      </w:r>
      <w:r>
        <w:rPr>
          <w:rFonts w:ascii="Times New Roman" w:hAnsi="Times New Roman" w:cs="Times New Roman"/>
          <w:b/>
          <w:sz w:val="24"/>
          <w:szCs w:val="24"/>
        </w:rPr>
        <w:t xml:space="preserve"> </w:t>
      </w:r>
    </w:p>
    <w:p w:rsidR="000E2A0F" w:rsidRPr="00E82B54" w:rsidRDefault="000E2A0F" w:rsidP="000E2A0F">
      <w:pPr>
        <w:spacing w:after="0" w:line="480" w:lineRule="auto"/>
        <w:ind w:firstLine="720"/>
        <w:jc w:val="center"/>
        <w:rPr>
          <w:rFonts w:ascii="Times New Roman" w:hAnsi="Times New Roman" w:cs="Times New Roman"/>
          <w:b/>
          <w:sz w:val="24"/>
          <w:szCs w:val="24"/>
        </w:rPr>
      </w:pPr>
      <w:r>
        <w:rPr>
          <w:rFonts w:ascii="Times New Roman" w:hAnsi="Times New Roman" w:cs="Times New Roman"/>
          <w:b/>
          <w:sz w:val="24"/>
          <w:szCs w:val="24"/>
        </w:rPr>
        <w:t xml:space="preserve">Sumber: Laporan Keuangan </w:t>
      </w:r>
      <w:r w:rsidRPr="00E82B54">
        <w:rPr>
          <w:rFonts w:ascii="Times New Roman" w:hAnsi="Times New Roman" w:cs="Times New Roman"/>
          <w:b/>
          <w:sz w:val="24"/>
          <w:szCs w:val="24"/>
        </w:rPr>
        <w:t>PT. Bank Negara Indonesia (Persero), Tbk selama 2008-2013</w:t>
      </w:r>
      <w:r>
        <w:rPr>
          <w:rFonts w:ascii="Times New Roman" w:hAnsi="Times New Roman" w:cs="Times New Roman"/>
          <w:b/>
          <w:sz w:val="24"/>
          <w:szCs w:val="24"/>
        </w:rPr>
        <w:t xml:space="preserve"> (Data diolah,2015)</w:t>
      </w:r>
    </w:p>
    <w:p w:rsidR="000E2A0F" w:rsidRDefault="000E2A0F" w:rsidP="000E2A0F">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Berdasarkan  Tabel 4.1 dan Gambar 4.1 dapat dilihat bahwa kondisi Dana Pihak Ketiga pada PT. Bank Negara Indonesia (Persero), Tbk selama 2008-2013 mengalami peningkatan.</w:t>
      </w:r>
    </w:p>
    <w:p w:rsidR="000E2A0F" w:rsidRDefault="000E2A0F" w:rsidP="000E2A0F">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Penjelasan kondisi Dana Pihak Ketiga pada PT. Bank Negara Indonesia (Persero), Tbk selama dari tahun 2008-2013 adalah paling tinggi di tahun 2013 yaitu Rp.291,9 Triliun, dan yang terendah di tahun 2008 yaitu Rp.163,2 Triliun sehingga rata-rata yang didapat selama 6 tahun sebesar Rp.221,17 Triliun</w:t>
      </w:r>
    </w:p>
    <w:p w:rsidR="000E2A0F" w:rsidRDefault="000E2A0F" w:rsidP="000E2A0F">
      <w:pPr>
        <w:spacing w:after="0" w:line="480" w:lineRule="auto"/>
        <w:ind w:firstLine="720"/>
        <w:jc w:val="both"/>
        <w:rPr>
          <w:rFonts w:ascii="Times New Roman" w:hAnsi="Times New Roman" w:cs="Times New Roman"/>
          <w:sz w:val="24"/>
          <w:szCs w:val="24"/>
        </w:rPr>
      </w:pPr>
    </w:p>
    <w:p w:rsidR="000E2A0F" w:rsidRDefault="000E2A0F" w:rsidP="000E2A0F">
      <w:pPr>
        <w:spacing w:after="0" w:line="480" w:lineRule="auto"/>
        <w:ind w:left="709" w:hanging="709"/>
        <w:jc w:val="both"/>
        <w:rPr>
          <w:rFonts w:ascii="Times New Roman" w:hAnsi="Times New Roman" w:cs="Times New Roman"/>
          <w:b/>
          <w:sz w:val="24"/>
          <w:szCs w:val="24"/>
        </w:rPr>
      </w:pPr>
      <w:r>
        <w:rPr>
          <w:rFonts w:ascii="Times New Roman" w:hAnsi="Times New Roman" w:cs="Times New Roman"/>
          <w:b/>
          <w:sz w:val="24"/>
          <w:szCs w:val="24"/>
        </w:rPr>
        <w:t>4.1.2</w:t>
      </w:r>
      <w:r>
        <w:rPr>
          <w:rFonts w:ascii="Times New Roman" w:hAnsi="Times New Roman" w:cs="Times New Roman"/>
          <w:b/>
          <w:sz w:val="24"/>
          <w:szCs w:val="24"/>
        </w:rPr>
        <w:tab/>
        <w:t xml:space="preserve">Perkembangan </w:t>
      </w:r>
      <w:r>
        <w:rPr>
          <w:rFonts w:ascii="Times New Roman" w:hAnsi="Times New Roman" w:cs="Times New Roman"/>
          <w:b/>
          <w:i/>
          <w:sz w:val="24"/>
          <w:szCs w:val="24"/>
        </w:rPr>
        <w:t xml:space="preserve">Capital Adequacy Ratio </w:t>
      </w:r>
      <w:r>
        <w:rPr>
          <w:rFonts w:ascii="Times New Roman" w:hAnsi="Times New Roman" w:cs="Times New Roman"/>
          <w:b/>
          <w:sz w:val="24"/>
          <w:szCs w:val="24"/>
        </w:rPr>
        <w:t>PT. Bank Negara Indonesia (Persero), Tbk periode 2008-2013</w:t>
      </w:r>
    </w:p>
    <w:p w:rsidR="000E2A0F" w:rsidRDefault="000E2A0F" w:rsidP="000E2A0F">
      <w:pPr>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Menurut Dendawijaya (2009:121) bahwa </w:t>
      </w:r>
      <w:r w:rsidRPr="00CA6236">
        <w:rPr>
          <w:rFonts w:ascii="Times New Roman" w:hAnsi="Times New Roman" w:cs="Times New Roman"/>
          <w:i/>
          <w:sz w:val="24"/>
          <w:szCs w:val="24"/>
        </w:rPr>
        <w:t>Capital Adequacy Ratio</w:t>
      </w:r>
      <w:r>
        <w:rPr>
          <w:rFonts w:ascii="Times New Roman" w:hAnsi="Times New Roman" w:cs="Times New Roman"/>
          <w:sz w:val="24"/>
          <w:szCs w:val="24"/>
        </w:rPr>
        <w:t xml:space="preserve"> adalah rasio yang memperlihatkan seberapa jauh seluruh aktiva bank yang mengandung risiko kredit (kredit, penyertaan, surat berharga, tagihan pada bank lain) ikut dibiayai dari dana modal sendiri bank, disamping memperoleh dana dari sumber di luar bank, seperti dana masyarakat, pinjaman (utang) dan lain-lain.</w:t>
      </w:r>
    </w:p>
    <w:p w:rsidR="000E2A0F" w:rsidRPr="00154BD9" w:rsidRDefault="000E2A0F" w:rsidP="000E2A0F">
      <w:pPr>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Adapun perkembangan </w:t>
      </w:r>
      <w:r w:rsidRPr="00CA6236">
        <w:rPr>
          <w:rFonts w:ascii="Times New Roman" w:hAnsi="Times New Roman" w:cs="Times New Roman"/>
          <w:i/>
          <w:sz w:val="24"/>
          <w:szCs w:val="24"/>
        </w:rPr>
        <w:t>Capital Adequacy Ratio</w:t>
      </w:r>
      <w:r>
        <w:rPr>
          <w:rFonts w:ascii="Times New Roman" w:hAnsi="Times New Roman" w:cs="Times New Roman"/>
          <w:sz w:val="24"/>
          <w:szCs w:val="24"/>
        </w:rPr>
        <w:t xml:space="preserve"> pada PT. Bank Negara Indonesia (Persero), Tbk periode 2008-2013 terlihat pada Tabel 4.2:</w:t>
      </w:r>
    </w:p>
    <w:p w:rsidR="000E2A0F" w:rsidRDefault="000E2A0F" w:rsidP="000E2A0F">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Tabel 4.2</w:t>
      </w:r>
    </w:p>
    <w:p w:rsidR="000E2A0F" w:rsidRDefault="000E2A0F" w:rsidP="000E2A0F">
      <w:pPr>
        <w:spacing w:after="0" w:line="480" w:lineRule="auto"/>
        <w:ind w:left="709"/>
        <w:jc w:val="center"/>
        <w:rPr>
          <w:rFonts w:ascii="Times New Roman" w:hAnsi="Times New Roman" w:cs="Times New Roman"/>
          <w:b/>
          <w:sz w:val="24"/>
          <w:szCs w:val="24"/>
        </w:rPr>
      </w:pPr>
      <w:r>
        <w:rPr>
          <w:rFonts w:ascii="Times New Roman" w:hAnsi="Times New Roman" w:cs="Times New Roman"/>
          <w:b/>
          <w:sz w:val="24"/>
          <w:szCs w:val="24"/>
        </w:rPr>
        <w:t xml:space="preserve">Perkembangan </w:t>
      </w:r>
      <w:r>
        <w:rPr>
          <w:rFonts w:ascii="Times New Roman" w:hAnsi="Times New Roman" w:cs="Times New Roman"/>
          <w:b/>
          <w:i/>
          <w:sz w:val="24"/>
          <w:szCs w:val="24"/>
        </w:rPr>
        <w:t>Capital Adequacy Ratio</w:t>
      </w:r>
      <w:r>
        <w:rPr>
          <w:rFonts w:ascii="Times New Roman" w:hAnsi="Times New Roman" w:cs="Times New Roman"/>
          <w:b/>
          <w:sz w:val="24"/>
          <w:szCs w:val="24"/>
        </w:rPr>
        <w:t xml:space="preserve"> PT. Bank Negara Indonesia (Persero), Tbk periode 2008-2013</w:t>
      </w:r>
    </w:p>
    <w:tbl>
      <w:tblPr>
        <w:tblStyle w:val="TableGrid"/>
        <w:tblW w:w="0" w:type="auto"/>
        <w:jc w:val="center"/>
        <w:tblLook w:val="04A0" w:firstRow="1" w:lastRow="0" w:firstColumn="1" w:lastColumn="0" w:noHBand="0" w:noVBand="1"/>
      </w:tblPr>
      <w:tblGrid>
        <w:gridCol w:w="3080"/>
        <w:gridCol w:w="3081"/>
        <w:gridCol w:w="3081"/>
      </w:tblGrid>
      <w:tr w:rsidR="000E2A0F" w:rsidTr="00C06D81">
        <w:trPr>
          <w:jc w:val="center"/>
        </w:trPr>
        <w:tc>
          <w:tcPr>
            <w:tcW w:w="3080" w:type="dxa"/>
          </w:tcPr>
          <w:p w:rsidR="000E2A0F" w:rsidRPr="00583613" w:rsidRDefault="000E2A0F" w:rsidP="00C06D81">
            <w:pPr>
              <w:spacing w:line="480" w:lineRule="auto"/>
              <w:jc w:val="center"/>
              <w:rPr>
                <w:rFonts w:ascii="Times New Roman" w:hAnsi="Times New Roman" w:cs="Times New Roman"/>
                <w:b/>
                <w:sz w:val="24"/>
                <w:szCs w:val="24"/>
              </w:rPr>
            </w:pPr>
            <w:r w:rsidRPr="00583613">
              <w:rPr>
                <w:rFonts w:ascii="Times New Roman" w:hAnsi="Times New Roman" w:cs="Times New Roman"/>
                <w:b/>
                <w:sz w:val="24"/>
                <w:szCs w:val="24"/>
              </w:rPr>
              <w:t>Tahun</w:t>
            </w:r>
          </w:p>
        </w:tc>
        <w:tc>
          <w:tcPr>
            <w:tcW w:w="3081" w:type="dxa"/>
          </w:tcPr>
          <w:p w:rsidR="000E2A0F" w:rsidRPr="00583613" w:rsidRDefault="000E2A0F" w:rsidP="00C06D81">
            <w:pPr>
              <w:spacing w:line="360" w:lineRule="auto"/>
              <w:jc w:val="center"/>
              <w:rPr>
                <w:rFonts w:ascii="Times New Roman" w:hAnsi="Times New Roman" w:cs="Times New Roman"/>
                <w:b/>
                <w:sz w:val="24"/>
                <w:szCs w:val="24"/>
              </w:rPr>
            </w:pPr>
            <w:r w:rsidRPr="00583613">
              <w:rPr>
                <w:rFonts w:ascii="Times New Roman" w:hAnsi="Times New Roman" w:cs="Times New Roman"/>
                <w:b/>
                <w:sz w:val="24"/>
                <w:szCs w:val="24"/>
              </w:rPr>
              <w:t>CAR</w:t>
            </w:r>
            <w:r>
              <w:rPr>
                <w:rFonts w:ascii="Times New Roman" w:hAnsi="Times New Roman" w:cs="Times New Roman"/>
                <w:b/>
                <w:sz w:val="24"/>
                <w:szCs w:val="24"/>
              </w:rPr>
              <w:t xml:space="preserve"> (%)</w:t>
            </w:r>
          </w:p>
        </w:tc>
        <w:tc>
          <w:tcPr>
            <w:tcW w:w="3081" w:type="dxa"/>
          </w:tcPr>
          <w:p w:rsidR="000E2A0F" w:rsidRPr="00583613" w:rsidRDefault="000E2A0F" w:rsidP="00C06D81">
            <w:pPr>
              <w:spacing w:line="480" w:lineRule="auto"/>
              <w:jc w:val="center"/>
              <w:rPr>
                <w:rFonts w:ascii="Times New Roman" w:hAnsi="Times New Roman" w:cs="Times New Roman"/>
                <w:b/>
                <w:sz w:val="24"/>
                <w:szCs w:val="24"/>
              </w:rPr>
            </w:pPr>
            <w:r w:rsidRPr="00583613">
              <w:rPr>
                <w:rFonts w:ascii="Times New Roman" w:hAnsi="Times New Roman" w:cs="Times New Roman"/>
                <w:b/>
                <w:sz w:val="24"/>
                <w:szCs w:val="24"/>
              </w:rPr>
              <w:t>Perkembangan (%)</w:t>
            </w:r>
          </w:p>
        </w:tc>
      </w:tr>
      <w:tr w:rsidR="000E2A0F" w:rsidTr="00C06D81">
        <w:trPr>
          <w:jc w:val="center"/>
        </w:trPr>
        <w:tc>
          <w:tcPr>
            <w:tcW w:w="3080" w:type="dxa"/>
          </w:tcPr>
          <w:p w:rsidR="000E2A0F" w:rsidRPr="00583613" w:rsidRDefault="000E2A0F" w:rsidP="00C06D81">
            <w:pPr>
              <w:spacing w:line="480" w:lineRule="auto"/>
              <w:jc w:val="center"/>
              <w:rPr>
                <w:rFonts w:ascii="Times New Roman" w:hAnsi="Times New Roman" w:cs="Times New Roman"/>
                <w:sz w:val="24"/>
                <w:szCs w:val="24"/>
              </w:rPr>
            </w:pPr>
            <w:r w:rsidRPr="00583613">
              <w:rPr>
                <w:rFonts w:ascii="Times New Roman" w:hAnsi="Times New Roman" w:cs="Times New Roman"/>
                <w:sz w:val="24"/>
                <w:szCs w:val="24"/>
              </w:rPr>
              <w:t>2008</w:t>
            </w:r>
          </w:p>
        </w:tc>
        <w:tc>
          <w:tcPr>
            <w:tcW w:w="3081" w:type="dxa"/>
          </w:tcPr>
          <w:p w:rsidR="000E2A0F" w:rsidRPr="00583613" w:rsidRDefault="000E2A0F" w:rsidP="00C06D81">
            <w:pPr>
              <w:spacing w:line="480" w:lineRule="auto"/>
              <w:jc w:val="center"/>
              <w:rPr>
                <w:rFonts w:ascii="Times New Roman" w:hAnsi="Times New Roman" w:cs="Times New Roman"/>
                <w:sz w:val="24"/>
                <w:szCs w:val="24"/>
              </w:rPr>
            </w:pPr>
            <w:r w:rsidRPr="00583613">
              <w:rPr>
                <w:rFonts w:ascii="Times New Roman" w:hAnsi="Times New Roman" w:cs="Times New Roman"/>
                <w:sz w:val="24"/>
                <w:szCs w:val="24"/>
              </w:rPr>
              <w:t>13,5</w:t>
            </w:r>
          </w:p>
        </w:tc>
        <w:tc>
          <w:tcPr>
            <w:tcW w:w="3081" w:type="dxa"/>
          </w:tcPr>
          <w:p w:rsidR="000E2A0F" w:rsidRPr="00583613" w:rsidRDefault="000E2A0F" w:rsidP="00C06D81">
            <w:pPr>
              <w:spacing w:line="480" w:lineRule="auto"/>
              <w:jc w:val="center"/>
              <w:rPr>
                <w:rFonts w:ascii="Times New Roman" w:hAnsi="Times New Roman" w:cs="Times New Roman"/>
                <w:sz w:val="24"/>
                <w:szCs w:val="24"/>
              </w:rPr>
            </w:pPr>
            <w:r w:rsidRPr="00583613">
              <w:rPr>
                <w:rFonts w:ascii="Times New Roman" w:hAnsi="Times New Roman" w:cs="Times New Roman"/>
                <w:sz w:val="24"/>
                <w:szCs w:val="24"/>
              </w:rPr>
              <w:t>-</w:t>
            </w:r>
          </w:p>
        </w:tc>
      </w:tr>
      <w:tr w:rsidR="000E2A0F" w:rsidTr="00C06D81">
        <w:trPr>
          <w:jc w:val="center"/>
        </w:trPr>
        <w:tc>
          <w:tcPr>
            <w:tcW w:w="3080" w:type="dxa"/>
          </w:tcPr>
          <w:p w:rsidR="000E2A0F" w:rsidRPr="00583613" w:rsidRDefault="000E2A0F" w:rsidP="00C06D81">
            <w:pPr>
              <w:spacing w:line="480" w:lineRule="auto"/>
              <w:jc w:val="center"/>
              <w:rPr>
                <w:rFonts w:ascii="Times New Roman" w:hAnsi="Times New Roman" w:cs="Times New Roman"/>
                <w:sz w:val="24"/>
                <w:szCs w:val="24"/>
              </w:rPr>
            </w:pPr>
            <w:r w:rsidRPr="00583613">
              <w:rPr>
                <w:rFonts w:ascii="Times New Roman" w:hAnsi="Times New Roman" w:cs="Times New Roman"/>
                <w:sz w:val="24"/>
                <w:szCs w:val="24"/>
              </w:rPr>
              <w:t>2009</w:t>
            </w:r>
          </w:p>
        </w:tc>
        <w:tc>
          <w:tcPr>
            <w:tcW w:w="3081" w:type="dxa"/>
          </w:tcPr>
          <w:p w:rsidR="000E2A0F" w:rsidRPr="00583613" w:rsidRDefault="000E2A0F" w:rsidP="00C06D81">
            <w:pPr>
              <w:spacing w:line="480" w:lineRule="auto"/>
              <w:jc w:val="center"/>
              <w:rPr>
                <w:rFonts w:ascii="Times New Roman" w:hAnsi="Times New Roman" w:cs="Times New Roman"/>
                <w:sz w:val="24"/>
                <w:szCs w:val="24"/>
              </w:rPr>
            </w:pPr>
            <w:r w:rsidRPr="00583613">
              <w:rPr>
                <w:rFonts w:ascii="Times New Roman" w:hAnsi="Times New Roman" w:cs="Times New Roman"/>
                <w:sz w:val="24"/>
                <w:szCs w:val="24"/>
              </w:rPr>
              <w:t>13.8</w:t>
            </w:r>
          </w:p>
        </w:tc>
        <w:tc>
          <w:tcPr>
            <w:tcW w:w="3081" w:type="dxa"/>
          </w:tcPr>
          <w:p w:rsidR="000E2A0F" w:rsidRPr="00583613" w:rsidRDefault="000E2A0F" w:rsidP="00C06D81">
            <w:pPr>
              <w:spacing w:line="480" w:lineRule="auto"/>
              <w:jc w:val="center"/>
              <w:rPr>
                <w:rFonts w:ascii="Times New Roman" w:hAnsi="Times New Roman" w:cs="Times New Roman"/>
                <w:sz w:val="24"/>
                <w:szCs w:val="24"/>
              </w:rPr>
            </w:pPr>
            <w:r w:rsidRPr="00583613">
              <w:rPr>
                <w:rFonts w:ascii="Times New Roman" w:hAnsi="Times New Roman" w:cs="Times New Roman"/>
                <w:sz w:val="24"/>
                <w:szCs w:val="24"/>
              </w:rPr>
              <w:t>0.3</w:t>
            </w:r>
          </w:p>
        </w:tc>
      </w:tr>
      <w:tr w:rsidR="000E2A0F" w:rsidTr="00C06D81">
        <w:trPr>
          <w:jc w:val="center"/>
        </w:trPr>
        <w:tc>
          <w:tcPr>
            <w:tcW w:w="3080" w:type="dxa"/>
          </w:tcPr>
          <w:p w:rsidR="000E2A0F" w:rsidRPr="00583613" w:rsidRDefault="000E2A0F" w:rsidP="00C06D81">
            <w:pPr>
              <w:spacing w:line="480" w:lineRule="auto"/>
              <w:jc w:val="center"/>
              <w:rPr>
                <w:rFonts w:ascii="Times New Roman" w:hAnsi="Times New Roman" w:cs="Times New Roman"/>
                <w:sz w:val="24"/>
                <w:szCs w:val="24"/>
              </w:rPr>
            </w:pPr>
            <w:r w:rsidRPr="00583613">
              <w:rPr>
                <w:rFonts w:ascii="Times New Roman" w:hAnsi="Times New Roman" w:cs="Times New Roman"/>
                <w:sz w:val="24"/>
                <w:szCs w:val="24"/>
              </w:rPr>
              <w:t>2010</w:t>
            </w:r>
          </w:p>
        </w:tc>
        <w:tc>
          <w:tcPr>
            <w:tcW w:w="3081" w:type="dxa"/>
          </w:tcPr>
          <w:p w:rsidR="000E2A0F" w:rsidRPr="00583613" w:rsidRDefault="000E2A0F" w:rsidP="00C06D81">
            <w:pPr>
              <w:spacing w:line="480" w:lineRule="auto"/>
              <w:jc w:val="center"/>
              <w:rPr>
                <w:rFonts w:ascii="Times New Roman" w:hAnsi="Times New Roman" w:cs="Times New Roman"/>
                <w:sz w:val="24"/>
                <w:szCs w:val="24"/>
              </w:rPr>
            </w:pPr>
            <w:r w:rsidRPr="00583613">
              <w:rPr>
                <w:rFonts w:ascii="Times New Roman" w:hAnsi="Times New Roman" w:cs="Times New Roman"/>
                <w:sz w:val="24"/>
                <w:szCs w:val="24"/>
              </w:rPr>
              <w:t>18,6</w:t>
            </w:r>
          </w:p>
        </w:tc>
        <w:tc>
          <w:tcPr>
            <w:tcW w:w="3081" w:type="dxa"/>
          </w:tcPr>
          <w:p w:rsidR="000E2A0F" w:rsidRPr="00583613" w:rsidRDefault="000E2A0F" w:rsidP="00C06D81">
            <w:pPr>
              <w:spacing w:line="480" w:lineRule="auto"/>
              <w:jc w:val="center"/>
              <w:rPr>
                <w:rFonts w:ascii="Times New Roman" w:hAnsi="Times New Roman" w:cs="Times New Roman"/>
                <w:sz w:val="24"/>
                <w:szCs w:val="24"/>
              </w:rPr>
            </w:pPr>
            <w:r w:rsidRPr="00583613">
              <w:rPr>
                <w:rFonts w:ascii="Times New Roman" w:hAnsi="Times New Roman" w:cs="Times New Roman"/>
                <w:sz w:val="24"/>
                <w:szCs w:val="24"/>
              </w:rPr>
              <w:t>4,8</w:t>
            </w:r>
          </w:p>
        </w:tc>
      </w:tr>
      <w:tr w:rsidR="000E2A0F" w:rsidTr="00C06D81">
        <w:trPr>
          <w:jc w:val="center"/>
        </w:trPr>
        <w:tc>
          <w:tcPr>
            <w:tcW w:w="3080" w:type="dxa"/>
          </w:tcPr>
          <w:p w:rsidR="000E2A0F" w:rsidRPr="00583613" w:rsidRDefault="000E2A0F" w:rsidP="00C06D81">
            <w:pPr>
              <w:spacing w:line="480" w:lineRule="auto"/>
              <w:jc w:val="center"/>
              <w:rPr>
                <w:rFonts w:ascii="Times New Roman" w:hAnsi="Times New Roman" w:cs="Times New Roman"/>
                <w:sz w:val="24"/>
                <w:szCs w:val="24"/>
              </w:rPr>
            </w:pPr>
            <w:r w:rsidRPr="00583613">
              <w:rPr>
                <w:rFonts w:ascii="Times New Roman" w:hAnsi="Times New Roman" w:cs="Times New Roman"/>
                <w:sz w:val="24"/>
                <w:szCs w:val="24"/>
              </w:rPr>
              <w:t>2011</w:t>
            </w:r>
          </w:p>
        </w:tc>
        <w:tc>
          <w:tcPr>
            <w:tcW w:w="3081" w:type="dxa"/>
          </w:tcPr>
          <w:p w:rsidR="000E2A0F" w:rsidRPr="00583613" w:rsidRDefault="000E2A0F" w:rsidP="00C06D81">
            <w:pPr>
              <w:spacing w:line="480" w:lineRule="auto"/>
              <w:jc w:val="center"/>
              <w:rPr>
                <w:rFonts w:ascii="Times New Roman" w:hAnsi="Times New Roman" w:cs="Times New Roman"/>
                <w:sz w:val="24"/>
                <w:szCs w:val="24"/>
              </w:rPr>
            </w:pPr>
            <w:r w:rsidRPr="00583613">
              <w:rPr>
                <w:rFonts w:ascii="Times New Roman" w:hAnsi="Times New Roman" w:cs="Times New Roman"/>
                <w:sz w:val="24"/>
                <w:szCs w:val="24"/>
              </w:rPr>
              <w:t>17,6</w:t>
            </w:r>
          </w:p>
        </w:tc>
        <w:tc>
          <w:tcPr>
            <w:tcW w:w="3081" w:type="dxa"/>
          </w:tcPr>
          <w:p w:rsidR="000E2A0F" w:rsidRPr="00583613" w:rsidRDefault="000E2A0F" w:rsidP="00C06D81">
            <w:pPr>
              <w:spacing w:line="480" w:lineRule="auto"/>
              <w:jc w:val="center"/>
              <w:rPr>
                <w:rFonts w:ascii="Times New Roman" w:hAnsi="Times New Roman" w:cs="Times New Roman"/>
                <w:sz w:val="24"/>
                <w:szCs w:val="24"/>
              </w:rPr>
            </w:pPr>
            <w:r w:rsidRPr="00583613">
              <w:rPr>
                <w:rFonts w:ascii="Times New Roman" w:hAnsi="Times New Roman" w:cs="Times New Roman"/>
                <w:sz w:val="24"/>
                <w:szCs w:val="24"/>
              </w:rPr>
              <w:t>(1)</w:t>
            </w:r>
          </w:p>
        </w:tc>
      </w:tr>
      <w:tr w:rsidR="000E2A0F" w:rsidTr="00C06D81">
        <w:trPr>
          <w:jc w:val="center"/>
        </w:trPr>
        <w:tc>
          <w:tcPr>
            <w:tcW w:w="3080" w:type="dxa"/>
          </w:tcPr>
          <w:p w:rsidR="000E2A0F" w:rsidRPr="00583613" w:rsidRDefault="000E2A0F" w:rsidP="00C06D81">
            <w:pPr>
              <w:spacing w:line="480" w:lineRule="auto"/>
              <w:jc w:val="center"/>
              <w:rPr>
                <w:rFonts w:ascii="Times New Roman" w:hAnsi="Times New Roman" w:cs="Times New Roman"/>
                <w:sz w:val="24"/>
                <w:szCs w:val="24"/>
              </w:rPr>
            </w:pPr>
            <w:r w:rsidRPr="00583613">
              <w:rPr>
                <w:rFonts w:ascii="Times New Roman" w:hAnsi="Times New Roman" w:cs="Times New Roman"/>
                <w:sz w:val="24"/>
                <w:szCs w:val="24"/>
              </w:rPr>
              <w:t>2012</w:t>
            </w:r>
          </w:p>
        </w:tc>
        <w:tc>
          <w:tcPr>
            <w:tcW w:w="3081" w:type="dxa"/>
          </w:tcPr>
          <w:p w:rsidR="000E2A0F" w:rsidRPr="00583613" w:rsidRDefault="000E2A0F" w:rsidP="00C06D81">
            <w:pPr>
              <w:spacing w:line="480" w:lineRule="auto"/>
              <w:jc w:val="center"/>
              <w:rPr>
                <w:rFonts w:ascii="Times New Roman" w:hAnsi="Times New Roman" w:cs="Times New Roman"/>
                <w:sz w:val="24"/>
                <w:szCs w:val="24"/>
              </w:rPr>
            </w:pPr>
            <w:r w:rsidRPr="00583613">
              <w:rPr>
                <w:rFonts w:ascii="Times New Roman" w:hAnsi="Times New Roman" w:cs="Times New Roman"/>
                <w:sz w:val="24"/>
                <w:szCs w:val="24"/>
              </w:rPr>
              <w:t>16,7</w:t>
            </w:r>
          </w:p>
        </w:tc>
        <w:tc>
          <w:tcPr>
            <w:tcW w:w="3081" w:type="dxa"/>
          </w:tcPr>
          <w:p w:rsidR="000E2A0F" w:rsidRPr="00583613" w:rsidRDefault="000E2A0F" w:rsidP="00C06D81">
            <w:pPr>
              <w:spacing w:line="480" w:lineRule="auto"/>
              <w:jc w:val="center"/>
              <w:rPr>
                <w:rFonts w:ascii="Times New Roman" w:hAnsi="Times New Roman" w:cs="Times New Roman"/>
                <w:sz w:val="24"/>
                <w:szCs w:val="24"/>
              </w:rPr>
            </w:pPr>
            <w:r w:rsidRPr="00583613">
              <w:rPr>
                <w:rFonts w:ascii="Times New Roman" w:hAnsi="Times New Roman" w:cs="Times New Roman"/>
                <w:sz w:val="24"/>
                <w:szCs w:val="24"/>
              </w:rPr>
              <w:t>(0,9)</w:t>
            </w:r>
          </w:p>
        </w:tc>
      </w:tr>
      <w:tr w:rsidR="000E2A0F" w:rsidTr="00C06D81">
        <w:trPr>
          <w:jc w:val="center"/>
        </w:trPr>
        <w:tc>
          <w:tcPr>
            <w:tcW w:w="3080" w:type="dxa"/>
            <w:tcBorders>
              <w:bottom w:val="single" w:sz="4" w:space="0" w:color="auto"/>
            </w:tcBorders>
          </w:tcPr>
          <w:p w:rsidR="000E2A0F" w:rsidRPr="00583613" w:rsidRDefault="000E2A0F" w:rsidP="00C06D81">
            <w:pPr>
              <w:spacing w:line="480" w:lineRule="auto"/>
              <w:jc w:val="center"/>
              <w:rPr>
                <w:rFonts w:ascii="Times New Roman" w:hAnsi="Times New Roman" w:cs="Times New Roman"/>
                <w:sz w:val="24"/>
                <w:szCs w:val="24"/>
              </w:rPr>
            </w:pPr>
            <w:r w:rsidRPr="00583613">
              <w:rPr>
                <w:rFonts w:ascii="Times New Roman" w:hAnsi="Times New Roman" w:cs="Times New Roman"/>
                <w:sz w:val="24"/>
                <w:szCs w:val="24"/>
              </w:rPr>
              <w:t>2013</w:t>
            </w:r>
          </w:p>
        </w:tc>
        <w:tc>
          <w:tcPr>
            <w:tcW w:w="3081" w:type="dxa"/>
            <w:tcBorders>
              <w:bottom w:val="single" w:sz="4" w:space="0" w:color="auto"/>
            </w:tcBorders>
          </w:tcPr>
          <w:p w:rsidR="000E2A0F" w:rsidRPr="00583613" w:rsidRDefault="000E2A0F" w:rsidP="00C06D81">
            <w:pPr>
              <w:spacing w:line="480" w:lineRule="auto"/>
              <w:jc w:val="center"/>
              <w:rPr>
                <w:rFonts w:ascii="Times New Roman" w:hAnsi="Times New Roman" w:cs="Times New Roman"/>
                <w:sz w:val="24"/>
                <w:szCs w:val="24"/>
              </w:rPr>
            </w:pPr>
            <w:r w:rsidRPr="00583613">
              <w:rPr>
                <w:rFonts w:ascii="Times New Roman" w:hAnsi="Times New Roman" w:cs="Times New Roman"/>
                <w:sz w:val="24"/>
                <w:szCs w:val="24"/>
              </w:rPr>
              <w:t>15,1</w:t>
            </w:r>
          </w:p>
        </w:tc>
        <w:tc>
          <w:tcPr>
            <w:tcW w:w="3081" w:type="dxa"/>
            <w:tcBorders>
              <w:bottom w:val="single" w:sz="4" w:space="0" w:color="auto"/>
            </w:tcBorders>
          </w:tcPr>
          <w:p w:rsidR="000E2A0F" w:rsidRPr="00583613" w:rsidRDefault="000E2A0F" w:rsidP="00C06D81">
            <w:pPr>
              <w:spacing w:line="480" w:lineRule="auto"/>
              <w:jc w:val="center"/>
              <w:rPr>
                <w:rFonts w:ascii="Times New Roman" w:hAnsi="Times New Roman" w:cs="Times New Roman"/>
                <w:sz w:val="24"/>
                <w:szCs w:val="24"/>
              </w:rPr>
            </w:pPr>
            <w:r w:rsidRPr="00583613">
              <w:rPr>
                <w:rFonts w:ascii="Times New Roman" w:hAnsi="Times New Roman" w:cs="Times New Roman"/>
                <w:sz w:val="24"/>
                <w:szCs w:val="24"/>
              </w:rPr>
              <w:t>(1,6)</w:t>
            </w:r>
          </w:p>
        </w:tc>
      </w:tr>
      <w:tr w:rsidR="000E2A0F" w:rsidTr="00C06D81">
        <w:trPr>
          <w:jc w:val="center"/>
        </w:trPr>
        <w:tc>
          <w:tcPr>
            <w:tcW w:w="3080" w:type="dxa"/>
            <w:tcBorders>
              <w:top w:val="single" w:sz="4" w:space="0" w:color="auto"/>
              <w:left w:val="single" w:sz="4" w:space="0" w:color="auto"/>
              <w:bottom w:val="single" w:sz="4" w:space="0" w:color="auto"/>
              <w:right w:val="single" w:sz="4" w:space="0" w:color="auto"/>
            </w:tcBorders>
          </w:tcPr>
          <w:p w:rsidR="000E2A0F" w:rsidRPr="00583613" w:rsidRDefault="000E2A0F" w:rsidP="00C06D81">
            <w:pPr>
              <w:spacing w:line="480" w:lineRule="auto"/>
              <w:jc w:val="center"/>
              <w:rPr>
                <w:rFonts w:ascii="Times New Roman" w:hAnsi="Times New Roman" w:cs="Times New Roman"/>
                <w:b/>
                <w:sz w:val="24"/>
                <w:szCs w:val="24"/>
              </w:rPr>
            </w:pPr>
            <w:r w:rsidRPr="00583613">
              <w:rPr>
                <w:rFonts w:ascii="Times New Roman" w:hAnsi="Times New Roman" w:cs="Times New Roman"/>
                <w:b/>
                <w:sz w:val="24"/>
                <w:szCs w:val="24"/>
              </w:rPr>
              <w:t>Total</w:t>
            </w:r>
          </w:p>
        </w:tc>
        <w:tc>
          <w:tcPr>
            <w:tcW w:w="3081" w:type="dxa"/>
            <w:tcBorders>
              <w:top w:val="single" w:sz="4" w:space="0" w:color="auto"/>
              <w:left w:val="single" w:sz="4" w:space="0" w:color="auto"/>
              <w:bottom w:val="single" w:sz="4" w:space="0" w:color="auto"/>
              <w:right w:val="single" w:sz="4" w:space="0" w:color="auto"/>
            </w:tcBorders>
          </w:tcPr>
          <w:p w:rsidR="000E2A0F" w:rsidRPr="00240586" w:rsidRDefault="000E2A0F" w:rsidP="00C06D81">
            <w:pPr>
              <w:spacing w:line="480" w:lineRule="auto"/>
              <w:jc w:val="center"/>
              <w:rPr>
                <w:rFonts w:ascii="Times New Roman" w:hAnsi="Times New Roman" w:cs="Times New Roman"/>
                <w:b/>
                <w:sz w:val="24"/>
                <w:szCs w:val="24"/>
              </w:rPr>
            </w:pPr>
            <w:r w:rsidRPr="00240586">
              <w:rPr>
                <w:rFonts w:ascii="Times New Roman" w:hAnsi="Times New Roman" w:cs="Times New Roman"/>
                <w:b/>
                <w:sz w:val="24"/>
                <w:szCs w:val="24"/>
              </w:rPr>
              <w:t>95,3</w:t>
            </w:r>
          </w:p>
        </w:tc>
        <w:tc>
          <w:tcPr>
            <w:tcW w:w="3081" w:type="dxa"/>
            <w:tcBorders>
              <w:top w:val="single" w:sz="4" w:space="0" w:color="auto"/>
              <w:left w:val="single" w:sz="4" w:space="0" w:color="auto"/>
              <w:bottom w:val="single" w:sz="4" w:space="0" w:color="auto"/>
              <w:right w:val="single" w:sz="4" w:space="0" w:color="auto"/>
            </w:tcBorders>
          </w:tcPr>
          <w:p w:rsidR="000E2A0F" w:rsidRPr="00240586" w:rsidRDefault="000E2A0F" w:rsidP="00C06D81">
            <w:pPr>
              <w:spacing w:line="480" w:lineRule="auto"/>
              <w:jc w:val="center"/>
              <w:rPr>
                <w:rFonts w:ascii="Times New Roman" w:hAnsi="Times New Roman" w:cs="Times New Roman"/>
                <w:b/>
                <w:sz w:val="24"/>
                <w:szCs w:val="24"/>
              </w:rPr>
            </w:pPr>
            <w:r w:rsidRPr="00240586">
              <w:rPr>
                <w:rFonts w:ascii="Times New Roman" w:hAnsi="Times New Roman" w:cs="Times New Roman"/>
                <w:b/>
                <w:sz w:val="24"/>
                <w:szCs w:val="24"/>
              </w:rPr>
              <w:t>1,6</w:t>
            </w:r>
          </w:p>
        </w:tc>
      </w:tr>
      <w:tr w:rsidR="000E2A0F" w:rsidTr="00C06D81">
        <w:trPr>
          <w:jc w:val="center"/>
        </w:trPr>
        <w:tc>
          <w:tcPr>
            <w:tcW w:w="3080" w:type="dxa"/>
            <w:tcBorders>
              <w:top w:val="single" w:sz="4" w:space="0" w:color="auto"/>
              <w:left w:val="single" w:sz="4" w:space="0" w:color="auto"/>
              <w:bottom w:val="single" w:sz="4" w:space="0" w:color="auto"/>
              <w:right w:val="single" w:sz="4" w:space="0" w:color="auto"/>
            </w:tcBorders>
          </w:tcPr>
          <w:p w:rsidR="000E2A0F" w:rsidRPr="00583613" w:rsidRDefault="000E2A0F" w:rsidP="00C06D81">
            <w:pPr>
              <w:spacing w:line="480" w:lineRule="auto"/>
              <w:jc w:val="center"/>
              <w:rPr>
                <w:rFonts w:ascii="Times New Roman" w:hAnsi="Times New Roman" w:cs="Times New Roman"/>
                <w:b/>
                <w:sz w:val="24"/>
                <w:szCs w:val="24"/>
              </w:rPr>
            </w:pPr>
            <w:r w:rsidRPr="00583613">
              <w:rPr>
                <w:rFonts w:ascii="Times New Roman" w:hAnsi="Times New Roman" w:cs="Times New Roman"/>
                <w:b/>
                <w:sz w:val="24"/>
                <w:szCs w:val="24"/>
              </w:rPr>
              <w:t>Rata-rata</w:t>
            </w:r>
          </w:p>
        </w:tc>
        <w:tc>
          <w:tcPr>
            <w:tcW w:w="3081" w:type="dxa"/>
            <w:tcBorders>
              <w:top w:val="single" w:sz="4" w:space="0" w:color="auto"/>
              <w:left w:val="single" w:sz="4" w:space="0" w:color="auto"/>
              <w:bottom w:val="single" w:sz="4" w:space="0" w:color="auto"/>
              <w:right w:val="single" w:sz="4" w:space="0" w:color="auto"/>
            </w:tcBorders>
          </w:tcPr>
          <w:p w:rsidR="000E2A0F" w:rsidRPr="00240586" w:rsidRDefault="000E2A0F" w:rsidP="00C06D81">
            <w:pPr>
              <w:spacing w:line="480" w:lineRule="auto"/>
              <w:jc w:val="center"/>
              <w:rPr>
                <w:rFonts w:ascii="Times New Roman" w:hAnsi="Times New Roman" w:cs="Times New Roman"/>
                <w:b/>
                <w:sz w:val="24"/>
                <w:szCs w:val="24"/>
              </w:rPr>
            </w:pPr>
            <w:r w:rsidRPr="00240586">
              <w:rPr>
                <w:rFonts w:ascii="Times New Roman" w:hAnsi="Times New Roman" w:cs="Times New Roman"/>
                <w:b/>
                <w:sz w:val="24"/>
                <w:szCs w:val="24"/>
              </w:rPr>
              <w:t>15,89</w:t>
            </w:r>
          </w:p>
        </w:tc>
        <w:tc>
          <w:tcPr>
            <w:tcW w:w="3081" w:type="dxa"/>
            <w:tcBorders>
              <w:top w:val="single" w:sz="4" w:space="0" w:color="auto"/>
              <w:left w:val="single" w:sz="4" w:space="0" w:color="auto"/>
              <w:bottom w:val="single" w:sz="4" w:space="0" w:color="auto"/>
              <w:right w:val="single" w:sz="4" w:space="0" w:color="auto"/>
            </w:tcBorders>
          </w:tcPr>
          <w:p w:rsidR="000E2A0F" w:rsidRPr="00240586" w:rsidRDefault="000E2A0F" w:rsidP="00C06D81">
            <w:pPr>
              <w:spacing w:line="480" w:lineRule="auto"/>
              <w:jc w:val="center"/>
              <w:rPr>
                <w:rFonts w:ascii="Times New Roman" w:hAnsi="Times New Roman" w:cs="Times New Roman"/>
                <w:b/>
                <w:sz w:val="24"/>
                <w:szCs w:val="24"/>
              </w:rPr>
            </w:pPr>
            <w:r w:rsidRPr="00240586">
              <w:rPr>
                <w:rFonts w:ascii="Times New Roman" w:hAnsi="Times New Roman" w:cs="Times New Roman"/>
                <w:b/>
                <w:sz w:val="24"/>
                <w:szCs w:val="24"/>
              </w:rPr>
              <w:t>0,27</w:t>
            </w:r>
          </w:p>
        </w:tc>
      </w:tr>
      <w:tr w:rsidR="000E2A0F" w:rsidTr="00C06D81">
        <w:trPr>
          <w:jc w:val="center"/>
        </w:trPr>
        <w:tc>
          <w:tcPr>
            <w:tcW w:w="3080" w:type="dxa"/>
            <w:tcBorders>
              <w:top w:val="single" w:sz="4" w:space="0" w:color="auto"/>
              <w:left w:val="single" w:sz="4" w:space="0" w:color="auto"/>
              <w:bottom w:val="single" w:sz="4" w:space="0" w:color="auto"/>
              <w:right w:val="single" w:sz="4" w:space="0" w:color="auto"/>
            </w:tcBorders>
          </w:tcPr>
          <w:p w:rsidR="000E2A0F" w:rsidRPr="00583613" w:rsidRDefault="000E2A0F" w:rsidP="00C06D81">
            <w:pPr>
              <w:spacing w:line="480" w:lineRule="auto"/>
              <w:jc w:val="center"/>
              <w:rPr>
                <w:rFonts w:ascii="Times New Roman" w:hAnsi="Times New Roman" w:cs="Times New Roman"/>
                <w:b/>
                <w:sz w:val="24"/>
                <w:szCs w:val="24"/>
              </w:rPr>
            </w:pPr>
            <w:r w:rsidRPr="00583613">
              <w:rPr>
                <w:rFonts w:ascii="Times New Roman" w:hAnsi="Times New Roman" w:cs="Times New Roman"/>
                <w:b/>
                <w:sz w:val="24"/>
                <w:szCs w:val="24"/>
              </w:rPr>
              <w:t>Maksimum</w:t>
            </w:r>
          </w:p>
        </w:tc>
        <w:tc>
          <w:tcPr>
            <w:tcW w:w="3081" w:type="dxa"/>
            <w:tcBorders>
              <w:top w:val="single" w:sz="4" w:space="0" w:color="auto"/>
              <w:left w:val="single" w:sz="4" w:space="0" w:color="auto"/>
              <w:bottom w:val="single" w:sz="4" w:space="0" w:color="auto"/>
              <w:right w:val="nil"/>
            </w:tcBorders>
          </w:tcPr>
          <w:p w:rsidR="000E2A0F" w:rsidRPr="00583613" w:rsidRDefault="000E2A0F" w:rsidP="00C06D81">
            <w:pPr>
              <w:spacing w:line="480" w:lineRule="auto"/>
              <w:jc w:val="right"/>
              <w:rPr>
                <w:rFonts w:ascii="Times New Roman" w:hAnsi="Times New Roman" w:cs="Times New Roman"/>
                <w:b/>
                <w:sz w:val="24"/>
                <w:szCs w:val="24"/>
              </w:rPr>
            </w:pPr>
            <w:r w:rsidRPr="00583613">
              <w:rPr>
                <w:rFonts w:ascii="Times New Roman" w:hAnsi="Times New Roman" w:cs="Times New Roman"/>
                <w:b/>
                <w:sz w:val="24"/>
                <w:szCs w:val="24"/>
              </w:rPr>
              <w:t>18,6</w:t>
            </w:r>
          </w:p>
        </w:tc>
        <w:tc>
          <w:tcPr>
            <w:tcW w:w="3081" w:type="dxa"/>
            <w:tcBorders>
              <w:top w:val="single" w:sz="4" w:space="0" w:color="auto"/>
              <w:left w:val="nil"/>
              <w:bottom w:val="single" w:sz="4" w:space="0" w:color="auto"/>
              <w:right w:val="single" w:sz="4" w:space="0" w:color="auto"/>
            </w:tcBorders>
          </w:tcPr>
          <w:p w:rsidR="000E2A0F" w:rsidRPr="00583613" w:rsidRDefault="000E2A0F" w:rsidP="00C06D81">
            <w:pPr>
              <w:spacing w:line="480" w:lineRule="auto"/>
              <w:jc w:val="right"/>
              <w:rPr>
                <w:rFonts w:ascii="Times New Roman" w:hAnsi="Times New Roman" w:cs="Times New Roman"/>
                <w:sz w:val="24"/>
                <w:szCs w:val="24"/>
              </w:rPr>
            </w:pPr>
          </w:p>
        </w:tc>
      </w:tr>
      <w:tr w:rsidR="000E2A0F" w:rsidTr="00C06D81">
        <w:trPr>
          <w:jc w:val="center"/>
        </w:trPr>
        <w:tc>
          <w:tcPr>
            <w:tcW w:w="3080" w:type="dxa"/>
            <w:tcBorders>
              <w:top w:val="single" w:sz="4" w:space="0" w:color="auto"/>
              <w:left w:val="single" w:sz="4" w:space="0" w:color="auto"/>
              <w:bottom w:val="single" w:sz="4" w:space="0" w:color="auto"/>
              <w:right w:val="single" w:sz="4" w:space="0" w:color="auto"/>
            </w:tcBorders>
          </w:tcPr>
          <w:p w:rsidR="000E2A0F" w:rsidRPr="00583613" w:rsidRDefault="000E2A0F" w:rsidP="00C06D81">
            <w:pPr>
              <w:spacing w:line="480" w:lineRule="auto"/>
              <w:jc w:val="center"/>
              <w:rPr>
                <w:rFonts w:ascii="Times New Roman" w:hAnsi="Times New Roman" w:cs="Times New Roman"/>
                <w:b/>
                <w:sz w:val="24"/>
                <w:szCs w:val="24"/>
              </w:rPr>
            </w:pPr>
            <w:r w:rsidRPr="00583613">
              <w:rPr>
                <w:rFonts w:ascii="Times New Roman" w:hAnsi="Times New Roman" w:cs="Times New Roman"/>
                <w:b/>
                <w:sz w:val="24"/>
                <w:szCs w:val="24"/>
              </w:rPr>
              <w:lastRenderedPageBreak/>
              <w:t>Minimum</w:t>
            </w:r>
          </w:p>
        </w:tc>
        <w:tc>
          <w:tcPr>
            <w:tcW w:w="3081" w:type="dxa"/>
            <w:tcBorders>
              <w:top w:val="single" w:sz="4" w:space="0" w:color="auto"/>
              <w:left w:val="single" w:sz="4" w:space="0" w:color="auto"/>
              <w:bottom w:val="single" w:sz="4" w:space="0" w:color="auto"/>
              <w:right w:val="nil"/>
            </w:tcBorders>
          </w:tcPr>
          <w:p w:rsidR="000E2A0F" w:rsidRPr="00583613" w:rsidRDefault="000E2A0F" w:rsidP="00C06D81">
            <w:pPr>
              <w:spacing w:line="480" w:lineRule="auto"/>
              <w:jc w:val="right"/>
              <w:rPr>
                <w:rFonts w:ascii="Times New Roman" w:hAnsi="Times New Roman" w:cs="Times New Roman"/>
                <w:b/>
                <w:sz w:val="24"/>
                <w:szCs w:val="24"/>
              </w:rPr>
            </w:pPr>
            <w:r w:rsidRPr="00583613">
              <w:rPr>
                <w:rFonts w:ascii="Times New Roman" w:hAnsi="Times New Roman" w:cs="Times New Roman"/>
                <w:b/>
                <w:sz w:val="24"/>
                <w:szCs w:val="24"/>
              </w:rPr>
              <w:t>13,5</w:t>
            </w:r>
          </w:p>
        </w:tc>
        <w:tc>
          <w:tcPr>
            <w:tcW w:w="3081" w:type="dxa"/>
            <w:tcBorders>
              <w:top w:val="single" w:sz="4" w:space="0" w:color="auto"/>
              <w:left w:val="nil"/>
              <w:bottom w:val="single" w:sz="4" w:space="0" w:color="auto"/>
              <w:right w:val="single" w:sz="4" w:space="0" w:color="auto"/>
            </w:tcBorders>
          </w:tcPr>
          <w:p w:rsidR="000E2A0F" w:rsidRPr="00583613" w:rsidRDefault="000E2A0F" w:rsidP="00C06D81">
            <w:pPr>
              <w:spacing w:line="480" w:lineRule="auto"/>
              <w:jc w:val="right"/>
              <w:rPr>
                <w:rFonts w:ascii="Times New Roman" w:hAnsi="Times New Roman" w:cs="Times New Roman"/>
                <w:sz w:val="24"/>
                <w:szCs w:val="24"/>
              </w:rPr>
            </w:pPr>
          </w:p>
        </w:tc>
      </w:tr>
    </w:tbl>
    <w:p w:rsidR="000E2A0F" w:rsidRDefault="000E2A0F" w:rsidP="000E2A0F">
      <w:pPr>
        <w:spacing w:after="0" w:line="480" w:lineRule="auto"/>
        <w:ind w:left="709"/>
        <w:jc w:val="center"/>
        <w:rPr>
          <w:rFonts w:ascii="Times New Roman" w:hAnsi="Times New Roman" w:cs="Times New Roman"/>
          <w:b/>
          <w:sz w:val="24"/>
          <w:szCs w:val="24"/>
        </w:rPr>
      </w:pPr>
      <w:r>
        <w:rPr>
          <w:rFonts w:ascii="Times New Roman" w:hAnsi="Times New Roman" w:cs="Times New Roman"/>
          <w:b/>
          <w:sz w:val="24"/>
          <w:szCs w:val="24"/>
        </w:rPr>
        <w:t>Sumber: Laporan Keuangan PT. Bank Negara Indonesia (Persero), Tbk periode 2008-2013 (data diolah, 2015)</w:t>
      </w:r>
    </w:p>
    <w:p w:rsidR="000E2A0F" w:rsidRDefault="000E2A0F" w:rsidP="000E2A0F">
      <w:pPr>
        <w:spacing w:after="0" w:line="480" w:lineRule="auto"/>
        <w:ind w:firstLine="709"/>
        <w:rPr>
          <w:rFonts w:ascii="Times New Roman" w:hAnsi="Times New Roman" w:cs="Times New Roman"/>
          <w:sz w:val="24"/>
          <w:szCs w:val="24"/>
        </w:rPr>
      </w:pPr>
      <w:r>
        <w:rPr>
          <w:rFonts w:ascii="Times New Roman" w:hAnsi="Times New Roman" w:cs="Times New Roman"/>
          <w:sz w:val="24"/>
          <w:szCs w:val="24"/>
        </w:rPr>
        <w:t xml:space="preserve">Perkembangan </w:t>
      </w:r>
      <w:r w:rsidRPr="00CA6236">
        <w:rPr>
          <w:rFonts w:ascii="Times New Roman" w:hAnsi="Times New Roman" w:cs="Times New Roman"/>
          <w:i/>
          <w:sz w:val="24"/>
          <w:szCs w:val="24"/>
        </w:rPr>
        <w:t>Capital Adequacy Ratio</w:t>
      </w:r>
      <w:r>
        <w:rPr>
          <w:rFonts w:ascii="Times New Roman" w:hAnsi="Times New Roman" w:cs="Times New Roman"/>
          <w:sz w:val="24"/>
          <w:szCs w:val="24"/>
        </w:rPr>
        <w:t xml:space="preserve"> (CAR) </w:t>
      </w:r>
      <w:r w:rsidRPr="002E195F">
        <w:rPr>
          <w:rFonts w:ascii="Times New Roman" w:hAnsi="Times New Roman" w:cs="Times New Roman"/>
          <w:sz w:val="24"/>
          <w:szCs w:val="24"/>
        </w:rPr>
        <w:t>PT. Bank Negara Indonesia (Persero), Tbk periode 2008-2013</w:t>
      </w:r>
      <w:r>
        <w:rPr>
          <w:rFonts w:ascii="Times New Roman" w:hAnsi="Times New Roman" w:cs="Times New Roman"/>
          <w:sz w:val="24"/>
          <w:szCs w:val="24"/>
        </w:rPr>
        <w:t xml:space="preserve"> dapat juga dalam bentuk grafik pada Gambar 4.2 berikut ini:</w:t>
      </w:r>
    </w:p>
    <w:p w:rsidR="000E2A0F" w:rsidRPr="00C52621" w:rsidRDefault="000E2A0F" w:rsidP="000E2A0F">
      <w:pPr>
        <w:spacing w:after="0" w:line="480" w:lineRule="auto"/>
        <w:ind w:firstLine="709"/>
        <w:rPr>
          <w:rFonts w:ascii="Times New Roman" w:hAnsi="Times New Roman" w:cs="Times New Roman"/>
          <w:sz w:val="24"/>
          <w:szCs w:val="24"/>
        </w:rPr>
      </w:pPr>
      <w:r>
        <w:rPr>
          <w:rFonts w:ascii="Times New Roman" w:hAnsi="Times New Roman" w:cs="Times New Roman"/>
          <w:noProof/>
          <w:sz w:val="24"/>
          <w:szCs w:val="24"/>
          <w:lang w:val="en-US"/>
        </w:rPr>
        <w:drawing>
          <wp:inline distT="0" distB="0" distL="0" distR="0" wp14:anchorId="08F0CF6E" wp14:editId="19525DF2">
            <wp:extent cx="5400040" cy="3150235"/>
            <wp:effectExtent l="0" t="0" r="0" b="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0E2A0F" w:rsidRDefault="000E2A0F" w:rsidP="000E2A0F">
      <w:pPr>
        <w:spacing w:after="0" w:line="480" w:lineRule="auto"/>
        <w:ind w:firstLine="709"/>
        <w:jc w:val="center"/>
        <w:rPr>
          <w:rFonts w:ascii="Times New Roman" w:hAnsi="Times New Roman" w:cs="Times New Roman"/>
          <w:b/>
          <w:sz w:val="24"/>
          <w:szCs w:val="24"/>
        </w:rPr>
      </w:pPr>
      <w:r>
        <w:rPr>
          <w:rFonts w:ascii="Times New Roman" w:hAnsi="Times New Roman" w:cs="Times New Roman"/>
          <w:b/>
          <w:sz w:val="24"/>
          <w:szCs w:val="24"/>
        </w:rPr>
        <w:t xml:space="preserve">Gambar 4.2 Grafik perkembangan </w:t>
      </w:r>
      <w:r w:rsidRPr="005F3B75">
        <w:rPr>
          <w:rFonts w:ascii="Times New Roman" w:hAnsi="Times New Roman" w:cs="Times New Roman"/>
          <w:b/>
          <w:i/>
          <w:sz w:val="24"/>
          <w:szCs w:val="24"/>
        </w:rPr>
        <w:t>Capital Adequacy Ratio</w:t>
      </w:r>
      <w:r>
        <w:rPr>
          <w:rFonts w:ascii="Times New Roman" w:hAnsi="Times New Roman" w:cs="Times New Roman"/>
          <w:b/>
          <w:i/>
          <w:sz w:val="24"/>
          <w:szCs w:val="24"/>
        </w:rPr>
        <w:t xml:space="preserve"> </w:t>
      </w:r>
      <w:r>
        <w:rPr>
          <w:rFonts w:ascii="Times New Roman" w:hAnsi="Times New Roman" w:cs="Times New Roman"/>
          <w:b/>
          <w:sz w:val="24"/>
          <w:szCs w:val="24"/>
        </w:rPr>
        <w:t>(CAR)</w:t>
      </w:r>
      <w:r w:rsidRPr="005F3B75">
        <w:rPr>
          <w:rFonts w:ascii="Times New Roman" w:hAnsi="Times New Roman" w:cs="Times New Roman"/>
          <w:b/>
          <w:sz w:val="24"/>
          <w:szCs w:val="24"/>
        </w:rPr>
        <w:t xml:space="preserve"> PT. Bank Negara Indonesia (Persero), Tbk periode 2008-2013</w:t>
      </w:r>
    </w:p>
    <w:p w:rsidR="000E2A0F" w:rsidRPr="005F3B75" w:rsidRDefault="000E2A0F" w:rsidP="000E2A0F">
      <w:pPr>
        <w:spacing w:after="0" w:line="480" w:lineRule="auto"/>
        <w:ind w:firstLine="709"/>
        <w:jc w:val="center"/>
        <w:rPr>
          <w:rFonts w:ascii="Times New Roman" w:hAnsi="Times New Roman" w:cs="Times New Roman"/>
          <w:b/>
          <w:sz w:val="24"/>
          <w:szCs w:val="24"/>
        </w:rPr>
      </w:pPr>
      <w:r>
        <w:rPr>
          <w:rFonts w:ascii="Times New Roman" w:hAnsi="Times New Roman" w:cs="Times New Roman"/>
          <w:b/>
          <w:sz w:val="24"/>
          <w:szCs w:val="24"/>
        </w:rPr>
        <w:t xml:space="preserve">Sumber: Laporan Keuangan </w:t>
      </w:r>
      <w:r w:rsidRPr="005F3B75">
        <w:rPr>
          <w:rFonts w:ascii="Times New Roman" w:hAnsi="Times New Roman" w:cs="Times New Roman"/>
          <w:b/>
          <w:sz w:val="24"/>
          <w:szCs w:val="24"/>
        </w:rPr>
        <w:t>PT. Bank Negara Indonesia (Persero), Tbk periode 2008-2013</w:t>
      </w:r>
      <w:r>
        <w:rPr>
          <w:rFonts w:ascii="Times New Roman" w:hAnsi="Times New Roman" w:cs="Times New Roman"/>
          <w:b/>
          <w:sz w:val="24"/>
          <w:szCs w:val="24"/>
        </w:rPr>
        <w:t xml:space="preserve"> (Data diolah,2015)</w:t>
      </w:r>
    </w:p>
    <w:p w:rsidR="000E2A0F" w:rsidRDefault="000E2A0F" w:rsidP="000E2A0F">
      <w:pPr>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Pada Tabel 4.2 dan Gambar 4.2 menunjukkan bahwa perkembangan </w:t>
      </w:r>
      <w:r w:rsidRPr="00CA6236">
        <w:rPr>
          <w:rFonts w:ascii="Times New Roman" w:hAnsi="Times New Roman" w:cs="Times New Roman"/>
          <w:i/>
          <w:sz w:val="24"/>
          <w:szCs w:val="24"/>
        </w:rPr>
        <w:t>Capital Adequacy Ratio</w:t>
      </w:r>
      <w:r>
        <w:rPr>
          <w:rFonts w:ascii="Times New Roman" w:hAnsi="Times New Roman" w:cs="Times New Roman"/>
          <w:sz w:val="24"/>
          <w:szCs w:val="24"/>
        </w:rPr>
        <w:t xml:space="preserve"> </w:t>
      </w:r>
      <w:r w:rsidRPr="002E195F">
        <w:rPr>
          <w:rFonts w:ascii="Times New Roman" w:hAnsi="Times New Roman" w:cs="Times New Roman"/>
          <w:sz w:val="24"/>
          <w:szCs w:val="24"/>
        </w:rPr>
        <w:t>PT. Bank Negara Indonesia (</w:t>
      </w:r>
      <w:r>
        <w:rPr>
          <w:rFonts w:ascii="Times New Roman" w:hAnsi="Times New Roman" w:cs="Times New Roman"/>
          <w:sz w:val="24"/>
          <w:szCs w:val="24"/>
        </w:rPr>
        <w:t xml:space="preserve">Persero), Tbk periode 2008-2013, setiap tahunnya berfluktuatif. </w:t>
      </w:r>
      <w:r w:rsidRPr="00CA6236">
        <w:rPr>
          <w:rFonts w:ascii="Times New Roman" w:hAnsi="Times New Roman" w:cs="Times New Roman"/>
          <w:i/>
          <w:sz w:val="24"/>
          <w:szCs w:val="24"/>
        </w:rPr>
        <w:t>Capital Adequacy Ratio</w:t>
      </w:r>
      <w:r>
        <w:rPr>
          <w:rFonts w:ascii="Times New Roman" w:hAnsi="Times New Roman" w:cs="Times New Roman"/>
          <w:sz w:val="24"/>
          <w:szCs w:val="24"/>
        </w:rPr>
        <w:t xml:space="preserve"> tertinggi pada tahun 2010 sebesar 18,6% atau meningkat 4,8% dari tingkat </w:t>
      </w:r>
      <w:r w:rsidRPr="00CA6236">
        <w:rPr>
          <w:rFonts w:ascii="Times New Roman" w:hAnsi="Times New Roman" w:cs="Times New Roman"/>
          <w:i/>
          <w:sz w:val="24"/>
          <w:szCs w:val="24"/>
        </w:rPr>
        <w:t>Capital Adequacy Ratio</w:t>
      </w:r>
      <w:r>
        <w:rPr>
          <w:rFonts w:ascii="Times New Roman" w:hAnsi="Times New Roman" w:cs="Times New Roman"/>
          <w:sz w:val="24"/>
          <w:szCs w:val="24"/>
        </w:rPr>
        <w:t xml:space="preserve"> tahun sebelumnya sebesar 13,8%. Sedangkan </w:t>
      </w:r>
      <w:r w:rsidRPr="00CA6236">
        <w:rPr>
          <w:rFonts w:ascii="Times New Roman" w:hAnsi="Times New Roman" w:cs="Times New Roman"/>
          <w:i/>
          <w:sz w:val="24"/>
          <w:szCs w:val="24"/>
        </w:rPr>
        <w:t xml:space="preserve">Capital </w:t>
      </w:r>
      <w:r w:rsidRPr="00CA6236">
        <w:rPr>
          <w:rFonts w:ascii="Times New Roman" w:hAnsi="Times New Roman" w:cs="Times New Roman"/>
          <w:i/>
          <w:sz w:val="24"/>
          <w:szCs w:val="24"/>
        </w:rPr>
        <w:lastRenderedPageBreak/>
        <w:t>Adequacy Ratio</w:t>
      </w:r>
      <w:r>
        <w:rPr>
          <w:rFonts w:ascii="Times New Roman" w:hAnsi="Times New Roman" w:cs="Times New Roman"/>
          <w:sz w:val="24"/>
          <w:szCs w:val="24"/>
        </w:rPr>
        <w:t xml:space="preserve"> terendah pada tahun 2008 sebesar 13,5% dan rata-rata </w:t>
      </w:r>
      <w:r w:rsidRPr="00CA6236">
        <w:rPr>
          <w:rFonts w:ascii="Times New Roman" w:hAnsi="Times New Roman" w:cs="Times New Roman"/>
          <w:i/>
          <w:sz w:val="24"/>
          <w:szCs w:val="24"/>
        </w:rPr>
        <w:t>Capital Adequacy Ratio</w:t>
      </w:r>
      <w:r>
        <w:rPr>
          <w:rFonts w:ascii="Times New Roman" w:hAnsi="Times New Roman" w:cs="Times New Roman"/>
          <w:sz w:val="24"/>
          <w:szCs w:val="24"/>
        </w:rPr>
        <w:t xml:space="preserve"> dari tahun 2008-2013 sebesar 15,89%. </w:t>
      </w:r>
    </w:p>
    <w:p w:rsidR="000E2A0F" w:rsidRDefault="000E2A0F" w:rsidP="000E2A0F">
      <w:pPr>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Berdasarkan ketentuan Bank Indonesia tentang tata cara penilaian tingkat kesehatan bank, bahwa modal bank terdiri atas modal inti dan modal pelengkap. Bank yang dinyatakan termasuk sebagai bank yang sehat harus memiliki </w:t>
      </w:r>
      <w:r w:rsidRPr="00CA6236">
        <w:rPr>
          <w:rFonts w:ascii="Times New Roman" w:hAnsi="Times New Roman" w:cs="Times New Roman"/>
          <w:i/>
          <w:sz w:val="24"/>
          <w:szCs w:val="24"/>
        </w:rPr>
        <w:t>Capital Adequacy Ratio</w:t>
      </w:r>
      <w:r>
        <w:rPr>
          <w:rFonts w:ascii="Times New Roman" w:hAnsi="Times New Roman" w:cs="Times New Roman"/>
          <w:sz w:val="24"/>
          <w:szCs w:val="24"/>
        </w:rPr>
        <w:t xml:space="preserve"> paling sedikit 8,0% (Dendawijaya, 2009:144). Hasil penelitian menunjukkan bahwa </w:t>
      </w:r>
      <w:r w:rsidRPr="00CA6236">
        <w:rPr>
          <w:rFonts w:ascii="Times New Roman" w:hAnsi="Times New Roman" w:cs="Times New Roman"/>
          <w:i/>
          <w:sz w:val="24"/>
          <w:szCs w:val="24"/>
        </w:rPr>
        <w:t>Capital Adequacy Ratio</w:t>
      </w:r>
      <w:r>
        <w:rPr>
          <w:rFonts w:ascii="Times New Roman" w:hAnsi="Times New Roman" w:cs="Times New Roman"/>
          <w:sz w:val="24"/>
          <w:szCs w:val="24"/>
        </w:rPr>
        <w:t xml:space="preserve"> rata-rata pada </w:t>
      </w:r>
      <w:r w:rsidRPr="002E195F">
        <w:rPr>
          <w:rFonts w:ascii="Times New Roman" w:hAnsi="Times New Roman" w:cs="Times New Roman"/>
          <w:sz w:val="24"/>
          <w:szCs w:val="24"/>
        </w:rPr>
        <w:t>PT. Bank Negara Indonesia (Persero), Tbk</w:t>
      </w:r>
      <w:r>
        <w:rPr>
          <w:rFonts w:ascii="Times New Roman" w:hAnsi="Times New Roman" w:cs="Times New Roman"/>
          <w:sz w:val="24"/>
          <w:szCs w:val="24"/>
        </w:rPr>
        <w:t xml:space="preserve"> periode 2008-2013 sebesar 15,89%, dapat disimpulakan bahwa </w:t>
      </w:r>
      <w:r w:rsidRPr="002E195F">
        <w:rPr>
          <w:rFonts w:ascii="Times New Roman" w:hAnsi="Times New Roman" w:cs="Times New Roman"/>
          <w:sz w:val="24"/>
          <w:szCs w:val="24"/>
        </w:rPr>
        <w:t>PT. Bank Negara Indonesia (Persero), Tbk</w:t>
      </w:r>
      <w:r>
        <w:rPr>
          <w:rFonts w:ascii="Times New Roman" w:hAnsi="Times New Roman" w:cs="Times New Roman"/>
          <w:sz w:val="24"/>
          <w:szCs w:val="24"/>
        </w:rPr>
        <w:t xml:space="preserve"> periode 2008-2013 baik. </w:t>
      </w:r>
    </w:p>
    <w:p w:rsidR="000E2A0F" w:rsidRDefault="000E2A0F" w:rsidP="000E2A0F">
      <w:pPr>
        <w:spacing w:after="0" w:line="480" w:lineRule="auto"/>
        <w:jc w:val="both"/>
        <w:rPr>
          <w:rFonts w:ascii="Times New Roman" w:hAnsi="Times New Roman" w:cs="Times New Roman"/>
          <w:sz w:val="24"/>
          <w:szCs w:val="24"/>
        </w:rPr>
      </w:pPr>
    </w:p>
    <w:p w:rsidR="000E2A0F" w:rsidRDefault="000E2A0F" w:rsidP="000E2A0F">
      <w:pPr>
        <w:spacing w:after="0" w:line="480" w:lineRule="auto"/>
        <w:ind w:left="709" w:hanging="709"/>
        <w:jc w:val="both"/>
        <w:rPr>
          <w:rFonts w:ascii="Times New Roman" w:hAnsi="Times New Roman" w:cs="Times New Roman"/>
          <w:b/>
          <w:sz w:val="24"/>
          <w:szCs w:val="24"/>
        </w:rPr>
      </w:pPr>
      <w:r>
        <w:rPr>
          <w:rFonts w:ascii="Times New Roman" w:hAnsi="Times New Roman" w:cs="Times New Roman"/>
          <w:b/>
          <w:sz w:val="24"/>
          <w:szCs w:val="24"/>
        </w:rPr>
        <w:t>4.1.3</w:t>
      </w:r>
      <w:r>
        <w:rPr>
          <w:rFonts w:ascii="Times New Roman" w:hAnsi="Times New Roman" w:cs="Times New Roman"/>
          <w:b/>
          <w:sz w:val="24"/>
          <w:szCs w:val="24"/>
        </w:rPr>
        <w:tab/>
        <w:t xml:space="preserve">Perkembangan </w:t>
      </w:r>
      <w:r>
        <w:rPr>
          <w:rFonts w:ascii="Times New Roman" w:hAnsi="Times New Roman" w:cs="Times New Roman"/>
          <w:b/>
          <w:i/>
          <w:sz w:val="24"/>
          <w:szCs w:val="24"/>
        </w:rPr>
        <w:t>Return On Assets (</w:t>
      </w:r>
      <w:r>
        <w:rPr>
          <w:rFonts w:ascii="Times New Roman" w:hAnsi="Times New Roman" w:cs="Times New Roman"/>
          <w:b/>
          <w:sz w:val="24"/>
          <w:szCs w:val="24"/>
        </w:rPr>
        <w:t>ROA</w:t>
      </w:r>
      <w:r>
        <w:rPr>
          <w:rFonts w:ascii="Times New Roman" w:hAnsi="Times New Roman" w:cs="Times New Roman"/>
          <w:b/>
          <w:i/>
          <w:sz w:val="24"/>
          <w:szCs w:val="24"/>
        </w:rPr>
        <w:t>)</w:t>
      </w:r>
      <w:r>
        <w:rPr>
          <w:rFonts w:ascii="Times New Roman" w:hAnsi="Times New Roman" w:cs="Times New Roman"/>
          <w:b/>
          <w:sz w:val="24"/>
          <w:szCs w:val="24"/>
        </w:rPr>
        <w:t xml:space="preserve"> pada </w:t>
      </w:r>
      <w:r w:rsidRPr="00292C34">
        <w:rPr>
          <w:rFonts w:ascii="Times New Roman" w:hAnsi="Times New Roman" w:cs="Times New Roman"/>
          <w:b/>
          <w:sz w:val="24"/>
          <w:szCs w:val="24"/>
        </w:rPr>
        <w:t>PT. Bank Negara Indonesia (Persero), Tbk Periode 2008-2013</w:t>
      </w:r>
    </w:p>
    <w:p w:rsidR="000E2A0F" w:rsidRDefault="000E2A0F" w:rsidP="000E2A0F">
      <w:pPr>
        <w:spacing w:after="0" w:line="480" w:lineRule="auto"/>
        <w:ind w:firstLine="709"/>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Menurut Surat Edaran Bank Indonesia No 9/24/DPbs/2007 tentang sistem penilaian tingkat kesehatan bank umum berdasarkan prinsip konvensional, </w:t>
      </w:r>
      <w:r w:rsidRPr="00235566">
        <w:rPr>
          <w:rFonts w:ascii="Times New Roman" w:hAnsi="Times New Roman" w:cs="Times New Roman"/>
          <w:i/>
          <w:sz w:val="24"/>
          <w:szCs w:val="24"/>
        </w:rPr>
        <w:t>Return On Assets</w:t>
      </w:r>
      <w:r>
        <w:rPr>
          <w:rFonts w:ascii="Times New Roman" w:hAnsi="Times New Roman" w:cs="Times New Roman"/>
          <w:i/>
          <w:sz w:val="24"/>
          <w:szCs w:val="24"/>
        </w:rPr>
        <w:t xml:space="preserve"> </w:t>
      </w:r>
      <w:r>
        <w:rPr>
          <w:rFonts w:ascii="Times New Roman" w:hAnsi="Times New Roman" w:cs="Times New Roman"/>
          <w:sz w:val="24"/>
          <w:szCs w:val="24"/>
        </w:rPr>
        <w:t xml:space="preserve">merupakan rasio yang digunakan untuk mengukur kemampuan manajemen bank dalam memperoleh keuangan (laba) secara keseluruhan. </w:t>
      </w:r>
    </w:p>
    <w:p w:rsidR="000E2A0F" w:rsidRDefault="000E2A0F" w:rsidP="000E2A0F">
      <w:pPr>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tab/>
        <w:t xml:space="preserve">Adapun perkembangn </w:t>
      </w:r>
      <w:r w:rsidRPr="00235566">
        <w:rPr>
          <w:rFonts w:ascii="Times New Roman" w:hAnsi="Times New Roman" w:cs="Times New Roman"/>
          <w:i/>
          <w:sz w:val="24"/>
          <w:szCs w:val="24"/>
        </w:rPr>
        <w:t>Return On Assets</w:t>
      </w:r>
      <w:r>
        <w:t xml:space="preserve"> pada </w:t>
      </w:r>
      <w:r w:rsidRPr="00235566">
        <w:rPr>
          <w:rFonts w:ascii="Times New Roman" w:hAnsi="Times New Roman" w:cs="Times New Roman"/>
          <w:sz w:val="24"/>
          <w:szCs w:val="24"/>
        </w:rPr>
        <w:t>PT. Bank Neg</w:t>
      </w:r>
      <w:r>
        <w:rPr>
          <w:rFonts w:ascii="Times New Roman" w:hAnsi="Times New Roman" w:cs="Times New Roman"/>
          <w:sz w:val="24"/>
          <w:szCs w:val="24"/>
        </w:rPr>
        <w:t>ara Indonesia (Persero), Tbk p</w:t>
      </w:r>
      <w:r w:rsidRPr="00235566">
        <w:rPr>
          <w:rFonts w:ascii="Times New Roman" w:hAnsi="Times New Roman" w:cs="Times New Roman"/>
          <w:sz w:val="24"/>
          <w:szCs w:val="24"/>
        </w:rPr>
        <w:t>eriode 2008-2013</w:t>
      </w:r>
      <w:r>
        <w:rPr>
          <w:rFonts w:ascii="Times New Roman" w:hAnsi="Times New Roman" w:cs="Times New Roman"/>
          <w:sz w:val="24"/>
          <w:szCs w:val="24"/>
        </w:rPr>
        <w:t xml:space="preserve"> terlihat pada Tabel 4.3:</w:t>
      </w:r>
    </w:p>
    <w:p w:rsidR="000E2A0F" w:rsidRDefault="000E2A0F" w:rsidP="000E2A0F">
      <w:pPr>
        <w:spacing w:after="0" w:line="480" w:lineRule="auto"/>
        <w:ind w:firstLine="709"/>
        <w:jc w:val="both"/>
        <w:rPr>
          <w:rFonts w:ascii="Times New Roman" w:hAnsi="Times New Roman" w:cs="Times New Roman"/>
          <w:sz w:val="24"/>
          <w:szCs w:val="24"/>
        </w:rPr>
      </w:pPr>
    </w:p>
    <w:p w:rsidR="000E2A0F" w:rsidRDefault="000E2A0F" w:rsidP="000E2A0F">
      <w:pPr>
        <w:spacing w:after="0" w:line="480" w:lineRule="auto"/>
        <w:ind w:firstLine="709"/>
        <w:jc w:val="both"/>
        <w:rPr>
          <w:rFonts w:ascii="Times New Roman" w:hAnsi="Times New Roman" w:cs="Times New Roman"/>
          <w:sz w:val="24"/>
          <w:szCs w:val="24"/>
        </w:rPr>
      </w:pPr>
    </w:p>
    <w:p w:rsidR="000E2A0F" w:rsidRPr="0003726A" w:rsidRDefault="000E2A0F" w:rsidP="000E2A0F">
      <w:pPr>
        <w:spacing w:after="0" w:line="480" w:lineRule="auto"/>
        <w:ind w:firstLine="709"/>
        <w:jc w:val="both"/>
        <w:rPr>
          <w:rFonts w:ascii="Times New Roman" w:hAnsi="Times New Roman" w:cs="Times New Roman"/>
          <w:sz w:val="24"/>
          <w:szCs w:val="24"/>
        </w:rPr>
      </w:pPr>
    </w:p>
    <w:p w:rsidR="000E2A0F" w:rsidRDefault="000E2A0F" w:rsidP="000E2A0F">
      <w:pPr>
        <w:spacing w:after="0" w:line="480" w:lineRule="auto"/>
        <w:ind w:left="709"/>
        <w:jc w:val="center"/>
        <w:rPr>
          <w:rFonts w:ascii="Times New Roman" w:hAnsi="Times New Roman" w:cs="Times New Roman"/>
          <w:b/>
          <w:sz w:val="24"/>
          <w:szCs w:val="24"/>
        </w:rPr>
      </w:pPr>
      <w:r>
        <w:rPr>
          <w:rFonts w:ascii="Times New Roman" w:hAnsi="Times New Roman" w:cs="Times New Roman"/>
          <w:b/>
          <w:sz w:val="24"/>
          <w:szCs w:val="24"/>
        </w:rPr>
        <w:t>Tabel 4.3</w:t>
      </w:r>
    </w:p>
    <w:p w:rsidR="000E2A0F" w:rsidRDefault="000E2A0F" w:rsidP="000E2A0F">
      <w:pPr>
        <w:spacing w:after="0" w:line="480" w:lineRule="auto"/>
        <w:ind w:left="709"/>
        <w:jc w:val="center"/>
        <w:rPr>
          <w:rFonts w:ascii="Times New Roman" w:hAnsi="Times New Roman" w:cs="Times New Roman"/>
          <w:b/>
          <w:sz w:val="24"/>
          <w:szCs w:val="24"/>
        </w:rPr>
      </w:pPr>
      <w:r>
        <w:rPr>
          <w:rFonts w:ascii="Times New Roman" w:hAnsi="Times New Roman" w:cs="Times New Roman"/>
          <w:b/>
          <w:sz w:val="24"/>
          <w:szCs w:val="24"/>
        </w:rPr>
        <w:t xml:space="preserve">Perkembangan </w:t>
      </w:r>
      <w:r>
        <w:rPr>
          <w:rFonts w:ascii="Times New Roman" w:hAnsi="Times New Roman" w:cs="Times New Roman"/>
          <w:b/>
          <w:i/>
          <w:sz w:val="24"/>
          <w:szCs w:val="24"/>
        </w:rPr>
        <w:t>Return On Assets (</w:t>
      </w:r>
      <w:r>
        <w:rPr>
          <w:rFonts w:ascii="Times New Roman" w:hAnsi="Times New Roman" w:cs="Times New Roman"/>
          <w:b/>
          <w:sz w:val="24"/>
          <w:szCs w:val="24"/>
        </w:rPr>
        <w:t>ROA</w:t>
      </w:r>
      <w:r>
        <w:rPr>
          <w:rFonts w:ascii="Times New Roman" w:hAnsi="Times New Roman" w:cs="Times New Roman"/>
          <w:b/>
          <w:i/>
          <w:sz w:val="24"/>
          <w:szCs w:val="24"/>
        </w:rPr>
        <w:t>)</w:t>
      </w:r>
      <w:r>
        <w:rPr>
          <w:rFonts w:ascii="Times New Roman" w:hAnsi="Times New Roman" w:cs="Times New Roman"/>
          <w:b/>
          <w:sz w:val="24"/>
          <w:szCs w:val="24"/>
        </w:rPr>
        <w:t xml:space="preserve"> pada </w:t>
      </w:r>
      <w:r w:rsidRPr="00292C34">
        <w:rPr>
          <w:rFonts w:ascii="Times New Roman" w:hAnsi="Times New Roman" w:cs="Times New Roman"/>
          <w:b/>
          <w:sz w:val="24"/>
          <w:szCs w:val="24"/>
        </w:rPr>
        <w:t>PT. Bank Negara Indonesia (Persero), Tbk Periode 2008-2013</w:t>
      </w:r>
    </w:p>
    <w:tbl>
      <w:tblPr>
        <w:tblStyle w:val="TableGrid"/>
        <w:tblW w:w="0" w:type="auto"/>
        <w:jc w:val="center"/>
        <w:tblLook w:val="04A0" w:firstRow="1" w:lastRow="0" w:firstColumn="1" w:lastColumn="0" w:noHBand="0" w:noVBand="1"/>
      </w:tblPr>
      <w:tblGrid>
        <w:gridCol w:w="3080"/>
        <w:gridCol w:w="3081"/>
        <w:gridCol w:w="3081"/>
      </w:tblGrid>
      <w:tr w:rsidR="000E2A0F" w:rsidTr="00C06D81">
        <w:trPr>
          <w:jc w:val="center"/>
        </w:trPr>
        <w:tc>
          <w:tcPr>
            <w:tcW w:w="3080" w:type="dxa"/>
          </w:tcPr>
          <w:p w:rsidR="000E2A0F" w:rsidRPr="00583613" w:rsidRDefault="000E2A0F" w:rsidP="00C06D81">
            <w:pPr>
              <w:spacing w:line="480" w:lineRule="auto"/>
              <w:jc w:val="center"/>
              <w:rPr>
                <w:rFonts w:ascii="Times New Roman" w:hAnsi="Times New Roman" w:cs="Times New Roman"/>
                <w:b/>
                <w:sz w:val="24"/>
                <w:szCs w:val="24"/>
              </w:rPr>
            </w:pPr>
            <w:r w:rsidRPr="00583613">
              <w:rPr>
                <w:rFonts w:ascii="Times New Roman" w:hAnsi="Times New Roman" w:cs="Times New Roman"/>
                <w:b/>
                <w:sz w:val="24"/>
                <w:szCs w:val="24"/>
              </w:rPr>
              <w:lastRenderedPageBreak/>
              <w:t>Tahun</w:t>
            </w:r>
          </w:p>
        </w:tc>
        <w:tc>
          <w:tcPr>
            <w:tcW w:w="3081" w:type="dxa"/>
          </w:tcPr>
          <w:p w:rsidR="000E2A0F" w:rsidRPr="00583613" w:rsidRDefault="000E2A0F" w:rsidP="00C06D81">
            <w:pPr>
              <w:spacing w:line="480" w:lineRule="auto"/>
              <w:jc w:val="center"/>
              <w:rPr>
                <w:rFonts w:ascii="Times New Roman" w:hAnsi="Times New Roman" w:cs="Times New Roman"/>
                <w:b/>
                <w:sz w:val="24"/>
                <w:szCs w:val="24"/>
              </w:rPr>
            </w:pPr>
            <w:r>
              <w:rPr>
                <w:rFonts w:ascii="Times New Roman" w:hAnsi="Times New Roman" w:cs="Times New Roman"/>
                <w:b/>
                <w:sz w:val="24"/>
                <w:szCs w:val="24"/>
              </w:rPr>
              <w:t>ROA (%)</w:t>
            </w:r>
          </w:p>
        </w:tc>
        <w:tc>
          <w:tcPr>
            <w:tcW w:w="3081" w:type="dxa"/>
          </w:tcPr>
          <w:p w:rsidR="000E2A0F" w:rsidRPr="00583613" w:rsidRDefault="000E2A0F" w:rsidP="00C06D81">
            <w:pPr>
              <w:spacing w:line="480" w:lineRule="auto"/>
              <w:jc w:val="center"/>
              <w:rPr>
                <w:rFonts w:ascii="Times New Roman" w:hAnsi="Times New Roman" w:cs="Times New Roman"/>
                <w:b/>
                <w:sz w:val="24"/>
                <w:szCs w:val="24"/>
              </w:rPr>
            </w:pPr>
            <w:r w:rsidRPr="00583613">
              <w:rPr>
                <w:rFonts w:ascii="Times New Roman" w:hAnsi="Times New Roman" w:cs="Times New Roman"/>
                <w:b/>
                <w:sz w:val="24"/>
                <w:szCs w:val="24"/>
              </w:rPr>
              <w:t>Perkembangan (%)</w:t>
            </w:r>
          </w:p>
        </w:tc>
      </w:tr>
      <w:tr w:rsidR="000E2A0F" w:rsidTr="00C06D81">
        <w:trPr>
          <w:jc w:val="center"/>
        </w:trPr>
        <w:tc>
          <w:tcPr>
            <w:tcW w:w="3080" w:type="dxa"/>
          </w:tcPr>
          <w:p w:rsidR="000E2A0F" w:rsidRPr="00583613" w:rsidRDefault="000E2A0F" w:rsidP="00C06D81">
            <w:pPr>
              <w:spacing w:line="480" w:lineRule="auto"/>
              <w:jc w:val="center"/>
              <w:rPr>
                <w:rFonts w:ascii="Times New Roman" w:hAnsi="Times New Roman" w:cs="Times New Roman"/>
                <w:sz w:val="24"/>
                <w:szCs w:val="24"/>
              </w:rPr>
            </w:pPr>
            <w:r w:rsidRPr="00583613">
              <w:rPr>
                <w:rFonts w:ascii="Times New Roman" w:hAnsi="Times New Roman" w:cs="Times New Roman"/>
                <w:sz w:val="24"/>
                <w:szCs w:val="24"/>
              </w:rPr>
              <w:t>2008</w:t>
            </w:r>
          </w:p>
        </w:tc>
        <w:tc>
          <w:tcPr>
            <w:tcW w:w="3081" w:type="dxa"/>
          </w:tcPr>
          <w:p w:rsidR="000E2A0F" w:rsidRPr="00583613" w:rsidRDefault="000E2A0F" w:rsidP="00C06D81">
            <w:pPr>
              <w:spacing w:line="480" w:lineRule="auto"/>
              <w:jc w:val="center"/>
              <w:rPr>
                <w:rFonts w:ascii="Times New Roman" w:hAnsi="Times New Roman" w:cs="Times New Roman"/>
                <w:sz w:val="24"/>
                <w:szCs w:val="24"/>
              </w:rPr>
            </w:pPr>
            <w:r>
              <w:rPr>
                <w:rFonts w:ascii="Times New Roman" w:hAnsi="Times New Roman" w:cs="Times New Roman"/>
                <w:sz w:val="24"/>
                <w:szCs w:val="24"/>
              </w:rPr>
              <w:t>1,1</w:t>
            </w:r>
          </w:p>
        </w:tc>
        <w:tc>
          <w:tcPr>
            <w:tcW w:w="3081" w:type="dxa"/>
          </w:tcPr>
          <w:p w:rsidR="000E2A0F" w:rsidRPr="00583613" w:rsidRDefault="000E2A0F" w:rsidP="00C06D81">
            <w:pPr>
              <w:spacing w:line="480" w:lineRule="auto"/>
              <w:jc w:val="center"/>
              <w:rPr>
                <w:rFonts w:ascii="Times New Roman" w:hAnsi="Times New Roman" w:cs="Times New Roman"/>
                <w:sz w:val="24"/>
                <w:szCs w:val="24"/>
              </w:rPr>
            </w:pPr>
            <w:r w:rsidRPr="00583613">
              <w:rPr>
                <w:rFonts w:ascii="Times New Roman" w:hAnsi="Times New Roman" w:cs="Times New Roman"/>
                <w:sz w:val="24"/>
                <w:szCs w:val="24"/>
              </w:rPr>
              <w:t>-</w:t>
            </w:r>
          </w:p>
        </w:tc>
      </w:tr>
      <w:tr w:rsidR="000E2A0F" w:rsidTr="00C06D81">
        <w:trPr>
          <w:jc w:val="center"/>
        </w:trPr>
        <w:tc>
          <w:tcPr>
            <w:tcW w:w="3080" w:type="dxa"/>
          </w:tcPr>
          <w:p w:rsidR="000E2A0F" w:rsidRPr="00583613" w:rsidRDefault="000E2A0F" w:rsidP="00C06D81">
            <w:pPr>
              <w:spacing w:line="480" w:lineRule="auto"/>
              <w:jc w:val="center"/>
              <w:rPr>
                <w:rFonts w:ascii="Times New Roman" w:hAnsi="Times New Roman" w:cs="Times New Roman"/>
                <w:sz w:val="24"/>
                <w:szCs w:val="24"/>
              </w:rPr>
            </w:pPr>
            <w:r w:rsidRPr="00583613">
              <w:rPr>
                <w:rFonts w:ascii="Times New Roman" w:hAnsi="Times New Roman" w:cs="Times New Roman"/>
                <w:sz w:val="24"/>
                <w:szCs w:val="24"/>
              </w:rPr>
              <w:t>2009</w:t>
            </w:r>
          </w:p>
        </w:tc>
        <w:tc>
          <w:tcPr>
            <w:tcW w:w="3081" w:type="dxa"/>
          </w:tcPr>
          <w:p w:rsidR="000E2A0F" w:rsidRPr="00583613" w:rsidRDefault="000E2A0F" w:rsidP="00C06D81">
            <w:pPr>
              <w:spacing w:line="480" w:lineRule="auto"/>
              <w:jc w:val="center"/>
              <w:rPr>
                <w:rFonts w:ascii="Times New Roman" w:hAnsi="Times New Roman" w:cs="Times New Roman"/>
                <w:sz w:val="24"/>
                <w:szCs w:val="24"/>
              </w:rPr>
            </w:pPr>
            <w:r>
              <w:rPr>
                <w:rFonts w:ascii="Times New Roman" w:hAnsi="Times New Roman" w:cs="Times New Roman"/>
                <w:sz w:val="24"/>
                <w:szCs w:val="24"/>
              </w:rPr>
              <w:t>1,7</w:t>
            </w:r>
          </w:p>
        </w:tc>
        <w:tc>
          <w:tcPr>
            <w:tcW w:w="3081" w:type="dxa"/>
          </w:tcPr>
          <w:p w:rsidR="000E2A0F" w:rsidRPr="00583613" w:rsidRDefault="000E2A0F" w:rsidP="00C06D81">
            <w:pPr>
              <w:spacing w:line="480" w:lineRule="auto"/>
              <w:jc w:val="center"/>
              <w:rPr>
                <w:rFonts w:ascii="Times New Roman" w:hAnsi="Times New Roman" w:cs="Times New Roman"/>
                <w:sz w:val="24"/>
                <w:szCs w:val="24"/>
              </w:rPr>
            </w:pPr>
            <w:r>
              <w:rPr>
                <w:rFonts w:ascii="Times New Roman" w:hAnsi="Times New Roman" w:cs="Times New Roman"/>
                <w:sz w:val="24"/>
                <w:szCs w:val="24"/>
              </w:rPr>
              <w:t>0,6</w:t>
            </w:r>
          </w:p>
        </w:tc>
      </w:tr>
      <w:tr w:rsidR="000E2A0F" w:rsidTr="00C06D81">
        <w:trPr>
          <w:jc w:val="center"/>
        </w:trPr>
        <w:tc>
          <w:tcPr>
            <w:tcW w:w="3080" w:type="dxa"/>
          </w:tcPr>
          <w:p w:rsidR="000E2A0F" w:rsidRPr="00583613" w:rsidRDefault="000E2A0F" w:rsidP="00C06D81">
            <w:pPr>
              <w:spacing w:line="480" w:lineRule="auto"/>
              <w:jc w:val="center"/>
              <w:rPr>
                <w:rFonts w:ascii="Times New Roman" w:hAnsi="Times New Roman" w:cs="Times New Roman"/>
                <w:sz w:val="24"/>
                <w:szCs w:val="24"/>
              </w:rPr>
            </w:pPr>
            <w:r w:rsidRPr="00583613">
              <w:rPr>
                <w:rFonts w:ascii="Times New Roman" w:hAnsi="Times New Roman" w:cs="Times New Roman"/>
                <w:sz w:val="24"/>
                <w:szCs w:val="24"/>
              </w:rPr>
              <w:t>2010</w:t>
            </w:r>
          </w:p>
        </w:tc>
        <w:tc>
          <w:tcPr>
            <w:tcW w:w="3081" w:type="dxa"/>
          </w:tcPr>
          <w:p w:rsidR="000E2A0F" w:rsidRPr="00583613" w:rsidRDefault="000E2A0F" w:rsidP="00C06D81">
            <w:pPr>
              <w:spacing w:line="480" w:lineRule="auto"/>
              <w:jc w:val="center"/>
              <w:rPr>
                <w:rFonts w:ascii="Times New Roman" w:hAnsi="Times New Roman" w:cs="Times New Roman"/>
                <w:sz w:val="24"/>
                <w:szCs w:val="24"/>
              </w:rPr>
            </w:pPr>
            <w:r>
              <w:rPr>
                <w:rFonts w:ascii="Times New Roman" w:hAnsi="Times New Roman" w:cs="Times New Roman"/>
                <w:sz w:val="24"/>
                <w:szCs w:val="24"/>
              </w:rPr>
              <w:t>2,5</w:t>
            </w:r>
          </w:p>
        </w:tc>
        <w:tc>
          <w:tcPr>
            <w:tcW w:w="3081" w:type="dxa"/>
          </w:tcPr>
          <w:p w:rsidR="000E2A0F" w:rsidRPr="00583613" w:rsidRDefault="000E2A0F" w:rsidP="00C06D81">
            <w:pPr>
              <w:spacing w:line="480" w:lineRule="auto"/>
              <w:jc w:val="center"/>
              <w:rPr>
                <w:rFonts w:ascii="Times New Roman" w:hAnsi="Times New Roman" w:cs="Times New Roman"/>
                <w:sz w:val="24"/>
                <w:szCs w:val="24"/>
              </w:rPr>
            </w:pPr>
            <w:r>
              <w:rPr>
                <w:rFonts w:ascii="Times New Roman" w:hAnsi="Times New Roman" w:cs="Times New Roman"/>
                <w:sz w:val="24"/>
                <w:szCs w:val="24"/>
              </w:rPr>
              <w:t>0,8</w:t>
            </w:r>
          </w:p>
        </w:tc>
      </w:tr>
      <w:tr w:rsidR="000E2A0F" w:rsidTr="00C06D81">
        <w:trPr>
          <w:jc w:val="center"/>
        </w:trPr>
        <w:tc>
          <w:tcPr>
            <w:tcW w:w="3080" w:type="dxa"/>
          </w:tcPr>
          <w:p w:rsidR="000E2A0F" w:rsidRPr="00583613" w:rsidRDefault="000E2A0F" w:rsidP="00C06D81">
            <w:pPr>
              <w:spacing w:line="480" w:lineRule="auto"/>
              <w:jc w:val="center"/>
              <w:rPr>
                <w:rFonts w:ascii="Times New Roman" w:hAnsi="Times New Roman" w:cs="Times New Roman"/>
                <w:sz w:val="24"/>
                <w:szCs w:val="24"/>
              </w:rPr>
            </w:pPr>
            <w:r w:rsidRPr="00583613">
              <w:rPr>
                <w:rFonts w:ascii="Times New Roman" w:hAnsi="Times New Roman" w:cs="Times New Roman"/>
                <w:sz w:val="24"/>
                <w:szCs w:val="24"/>
              </w:rPr>
              <w:t>2011</w:t>
            </w:r>
          </w:p>
        </w:tc>
        <w:tc>
          <w:tcPr>
            <w:tcW w:w="3081" w:type="dxa"/>
          </w:tcPr>
          <w:p w:rsidR="000E2A0F" w:rsidRPr="00583613" w:rsidRDefault="000E2A0F" w:rsidP="00C06D81">
            <w:pPr>
              <w:spacing w:line="480" w:lineRule="auto"/>
              <w:jc w:val="center"/>
              <w:rPr>
                <w:rFonts w:ascii="Times New Roman" w:hAnsi="Times New Roman" w:cs="Times New Roman"/>
                <w:sz w:val="24"/>
                <w:szCs w:val="24"/>
              </w:rPr>
            </w:pPr>
            <w:r>
              <w:rPr>
                <w:rFonts w:ascii="Times New Roman" w:hAnsi="Times New Roman" w:cs="Times New Roman"/>
                <w:sz w:val="24"/>
                <w:szCs w:val="24"/>
              </w:rPr>
              <w:t>2,9</w:t>
            </w:r>
          </w:p>
        </w:tc>
        <w:tc>
          <w:tcPr>
            <w:tcW w:w="3081" w:type="dxa"/>
          </w:tcPr>
          <w:p w:rsidR="000E2A0F" w:rsidRPr="00583613" w:rsidRDefault="000E2A0F" w:rsidP="00C06D81">
            <w:pPr>
              <w:spacing w:line="480" w:lineRule="auto"/>
              <w:jc w:val="center"/>
              <w:rPr>
                <w:rFonts w:ascii="Times New Roman" w:hAnsi="Times New Roman" w:cs="Times New Roman"/>
                <w:sz w:val="24"/>
                <w:szCs w:val="24"/>
              </w:rPr>
            </w:pPr>
            <w:r>
              <w:rPr>
                <w:rFonts w:ascii="Times New Roman" w:hAnsi="Times New Roman" w:cs="Times New Roman"/>
                <w:sz w:val="24"/>
                <w:szCs w:val="24"/>
              </w:rPr>
              <w:t>0,4</w:t>
            </w:r>
          </w:p>
        </w:tc>
      </w:tr>
      <w:tr w:rsidR="000E2A0F" w:rsidTr="00C06D81">
        <w:trPr>
          <w:jc w:val="center"/>
        </w:trPr>
        <w:tc>
          <w:tcPr>
            <w:tcW w:w="3080" w:type="dxa"/>
          </w:tcPr>
          <w:p w:rsidR="000E2A0F" w:rsidRPr="00583613" w:rsidRDefault="000E2A0F" w:rsidP="00C06D81">
            <w:pPr>
              <w:spacing w:line="480" w:lineRule="auto"/>
              <w:jc w:val="center"/>
              <w:rPr>
                <w:rFonts w:ascii="Times New Roman" w:hAnsi="Times New Roman" w:cs="Times New Roman"/>
                <w:sz w:val="24"/>
                <w:szCs w:val="24"/>
              </w:rPr>
            </w:pPr>
            <w:r w:rsidRPr="00583613">
              <w:rPr>
                <w:rFonts w:ascii="Times New Roman" w:hAnsi="Times New Roman" w:cs="Times New Roman"/>
                <w:sz w:val="24"/>
                <w:szCs w:val="24"/>
              </w:rPr>
              <w:t>2012</w:t>
            </w:r>
          </w:p>
        </w:tc>
        <w:tc>
          <w:tcPr>
            <w:tcW w:w="3081" w:type="dxa"/>
          </w:tcPr>
          <w:p w:rsidR="000E2A0F" w:rsidRPr="00583613" w:rsidRDefault="000E2A0F" w:rsidP="00C06D81">
            <w:pPr>
              <w:spacing w:line="480" w:lineRule="auto"/>
              <w:jc w:val="center"/>
              <w:rPr>
                <w:rFonts w:ascii="Times New Roman" w:hAnsi="Times New Roman" w:cs="Times New Roman"/>
                <w:sz w:val="24"/>
                <w:szCs w:val="24"/>
              </w:rPr>
            </w:pPr>
            <w:r>
              <w:rPr>
                <w:rFonts w:ascii="Times New Roman" w:hAnsi="Times New Roman" w:cs="Times New Roman"/>
                <w:sz w:val="24"/>
                <w:szCs w:val="24"/>
              </w:rPr>
              <w:t>2,9</w:t>
            </w:r>
          </w:p>
        </w:tc>
        <w:tc>
          <w:tcPr>
            <w:tcW w:w="3081" w:type="dxa"/>
          </w:tcPr>
          <w:p w:rsidR="000E2A0F" w:rsidRPr="00583613" w:rsidRDefault="000E2A0F" w:rsidP="00C06D81">
            <w:pPr>
              <w:spacing w:line="480" w:lineRule="auto"/>
              <w:jc w:val="center"/>
              <w:rPr>
                <w:rFonts w:ascii="Times New Roman" w:hAnsi="Times New Roman" w:cs="Times New Roman"/>
                <w:sz w:val="24"/>
                <w:szCs w:val="24"/>
              </w:rPr>
            </w:pPr>
            <w:r>
              <w:rPr>
                <w:rFonts w:ascii="Times New Roman" w:hAnsi="Times New Roman" w:cs="Times New Roman"/>
                <w:sz w:val="24"/>
                <w:szCs w:val="24"/>
              </w:rPr>
              <w:t>0</w:t>
            </w:r>
          </w:p>
        </w:tc>
      </w:tr>
      <w:tr w:rsidR="000E2A0F" w:rsidTr="00C06D81">
        <w:trPr>
          <w:jc w:val="center"/>
        </w:trPr>
        <w:tc>
          <w:tcPr>
            <w:tcW w:w="3080" w:type="dxa"/>
            <w:tcBorders>
              <w:bottom w:val="single" w:sz="4" w:space="0" w:color="auto"/>
            </w:tcBorders>
          </w:tcPr>
          <w:p w:rsidR="000E2A0F" w:rsidRPr="00583613" w:rsidRDefault="000E2A0F" w:rsidP="00C06D81">
            <w:pPr>
              <w:spacing w:line="480" w:lineRule="auto"/>
              <w:jc w:val="center"/>
              <w:rPr>
                <w:rFonts w:ascii="Times New Roman" w:hAnsi="Times New Roman" w:cs="Times New Roman"/>
                <w:sz w:val="24"/>
                <w:szCs w:val="24"/>
              </w:rPr>
            </w:pPr>
            <w:r w:rsidRPr="00583613">
              <w:rPr>
                <w:rFonts w:ascii="Times New Roman" w:hAnsi="Times New Roman" w:cs="Times New Roman"/>
                <w:sz w:val="24"/>
                <w:szCs w:val="24"/>
              </w:rPr>
              <w:t>2013</w:t>
            </w:r>
          </w:p>
        </w:tc>
        <w:tc>
          <w:tcPr>
            <w:tcW w:w="3081" w:type="dxa"/>
            <w:tcBorders>
              <w:bottom w:val="single" w:sz="4" w:space="0" w:color="auto"/>
            </w:tcBorders>
          </w:tcPr>
          <w:p w:rsidR="000E2A0F" w:rsidRPr="00583613" w:rsidRDefault="000E2A0F" w:rsidP="00C06D81">
            <w:pPr>
              <w:spacing w:line="480" w:lineRule="auto"/>
              <w:jc w:val="center"/>
              <w:rPr>
                <w:rFonts w:ascii="Times New Roman" w:hAnsi="Times New Roman" w:cs="Times New Roman"/>
                <w:sz w:val="24"/>
                <w:szCs w:val="24"/>
              </w:rPr>
            </w:pPr>
            <w:r>
              <w:rPr>
                <w:rFonts w:ascii="Times New Roman" w:hAnsi="Times New Roman" w:cs="Times New Roman"/>
                <w:sz w:val="24"/>
                <w:szCs w:val="24"/>
              </w:rPr>
              <w:t>3,4</w:t>
            </w:r>
          </w:p>
        </w:tc>
        <w:tc>
          <w:tcPr>
            <w:tcW w:w="3081" w:type="dxa"/>
            <w:tcBorders>
              <w:bottom w:val="single" w:sz="4" w:space="0" w:color="auto"/>
            </w:tcBorders>
          </w:tcPr>
          <w:p w:rsidR="000E2A0F" w:rsidRPr="00583613" w:rsidRDefault="000E2A0F" w:rsidP="00C06D81">
            <w:pPr>
              <w:spacing w:line="480" w:lineRule="auto"/>
              <w:jc w:val="center"/>
              <w:rPr>
                <w:rFonts w:ascii="Times New Roman" w:hAnsi="Times New Roman" w:cs="Times New Roman"/>
                <w:sz w:val="24"/>
                <w:szCs w:val="24"/>
              </w:rPr>
            </w:pPr>
            <w:r>
              <w:rPr>
                <w:rFonts w:ascii="Times New Roman" w:hAnsi="Times New Roman" w:cs="Times New Roman"/>
                <w:sz w:val="24"/>
                <w:szCs w:val="24"/>
              </w:rPr>
              <w:t>0,5</w:t>
            </w:r>
          </w:p>
        </w:tc>
      </w:tr>
      <w:tr w:rsidR="000E2A0F" w:rsidTr="00C06D81">
        <w:trPr>
          <w:jc w:val="center"/>
        </w:trPr>
        <w:tc>
          <w:tcPr>
            <w:tcW w:w="3080" w:type="dxa"/>
            <w:tcBorders>
              <w:top w:val="single" w:sz="4" w:space="0" w:color="auto"/>
              <w:left w:val="single" w:sz="4" w:space="0" w:color="auto"/>
              <w:bottom w:val="single" w:sz="4" w:space="0" w:color="auto"/>
              <w:right w:val="single" w:sz="4" w:space="0" w:color="auto"/>
            </w:tcBorders>
          </w:tcPr>
          <w:p w:rsidR="000E2A0F" w:rsidRPr="00583613" w:rsidRDefault="000E2A0F" w:rsidP="00C06D81">
            <w:pPr>
              <w:spacing w:line="480" w:lineRule="auto"/>
              <w:jc w:val="center"/>
              <w:rPr>
                <w:rFonts w:ascii="Times New Roman" w:hAnsi="Times New Roman" w:cs="Times New Roman"/>
                <w:b/>
                <w:sz w:val="24"/>
                <w:szCs w:val="24"/>
              </w:rPr>
            </w:pPr>
            <w:r w:rsidRPr="00583613">
              <w:rPr>
                <w:rFonts w:ascii="Times New Roman" w:hAnsi="Times New Roman" w:cs="Times New Roman"/>
                <w:b/>
                <w:sz w:val="24"/>
                <w:szCs w:val="24"/>
              </w:rPr>
              <w:t>Total</w:t>
            </w:r>
          </w:p>
        </w:tc>
        <w:tc>
          <w:tcPr>
            <w:tcW w:w="3081" w:type="dxa"/>
            <w:tcBorders>
              <w:top w:val="single" w:sz="4" w:space="0" w:color="auto"/>
              <w:left w:val="single" w:sz="4" w:space="0" w:color="auto"/>
              <w:bottom w:val="single" w:sz="4" w:space="0" w:color="auto"/>
              <w:right w:val="single" w:sz="4" w:space="0" w:color="auto"/>
            </w:tcBorders>
          </w:tcPr>
          <w:p w:rsidR="000E2A0F" w:rsidRPr="00583613" w:rsidRDefault="000E2A0F" w:rsidP="00C06D81">
            <w:pPr>
              <w:spacing w:line="480" w:lineRule="auto"/>
              <w:jc w:val="center"/>
              <w:rPr>
                <w:rFonts w:ascii="Times New Roman" w:hAnsi="Times New Roman" w:cs="Times New Roman"/>
                <w:b/>
                <w:sz w:val="24"/>
                <w:szCs w:val="24"/>
              </w:rPr>
            </w:pPr>
            <w:r>
              <w:rPr>
                <w:rFonts w:ascii="Times New Roman" w:hAnsi="Times New Roman" w:cs="Times New Roman"/>
                <w:b/>
                <w:sz w:val="24"/>
                <w:szCs w:val="24"/>
              </w:rPr>
              <w:t>14,5</w:t>
            </w:r>
          </w:p>
        </w:tc>
        <w:tc>
          <w:tcPr>
            <w:tcW w:w="3081" w:type="dxa"/>
            <w:tcBorders>
              <w:top w:val="single" w:sz="4" w:space="0" w:color="auto"/>
              <w:left w:val="single" w:sz="4" w:space="0" w:color="auto"/>
              <w:bottom w:val="single" w:sz="4" w:space="0" w:color="auto"/>
              <w:right w:val="single" w:sz="4" w:space="0" w:color="auto"/>
            </w:tcBorders>
          </w:tcPr>
          <w:p w:rsidR="000E2A0F" w:rsidRPr="00654297" w:rsidRDefault="000E2A0F" w:rsidP="00C06D81">
            <w:pPr>
              <w:spacing w:line="480" w:lineRule="auto"/>
              <w:jc w:val="center"/>
              <w:rPr>
                <w:rFonts w:ascii="Times New Roman" w:hAnsi="Times New Roman" w:cs="Times New Roman"/>
                <w:b/>
                <w:sz w:val="24"/>
                <w:szCs w:val="24"/>
              </w:rPr>
            </w:pPr>
            <w:r w:rsidRPr="00654297">
              <w:rPr>
                <w:rFonts w:ascii="Times New Roman" w:hAnsi="Times New Roman" w:cs="Times New Roman"/>
                <w:b/>
                <w:sz w:val="24"/>
                <w:szCs w:val="24"/>
              </w:rPr>
              <w:t>2.3</w:t>
            </w:r>
          </w:p>
        </w:tc>
      </w:tr>
      <w:tr w:rsidR="000E2A0F" w:rsidTr="00C06D81">
        <w:trPr>
          <w:jc w:val="center"/>
        </w:trPr>
        <w:tc>
          <w:tcPr>
            <w:tcW w:w="3080" w:type="dxa"/>
            <w:tcBorders>
              <w:top w:val="single" w:sz="4" w:space="0" w:color="auto"/>
              <w:left w:val="single" w:sz="4" w:space="0" w:color="auto"/>
              <w:bottom w:val="single" w:sz="4" w:space="0" w:color="auto"/>
              <w:right w:val="single" w:sz="4" w:space="0" w:color="auto"/>
            </w:tcBorders>
          </w:tcPr>
          <w:p w:rsidR="000E2A0F" w:rsidRPr="00583613" w:rsidRDefault="000E2A0F" w:rsidP="00C06D81">
            <w:pPr>
              <w:spacing w:line="480" w:lineRule="auto"/>
              <w:jc w:val="center"/>
              <w:rPr>
                <w:rFonts w:ascii="Times New Roman" w:hAnsi="Times New Roman" w:cs="Times New Roman"/>
                <w:b/>
                <w:sz w:val="24"/>
                <w:szCs w:val="24"/>
              </w:rPr>
            </w:pPr>
            <w:r w:rsidRPr="00583613">
              <w:rPr>
                <w:rFonts w:ascii="Times New Roman" w:hAnsi="Times New Roman" w:cs="Times New Roman"/>
                <w:b/>
                <w:sz w:val="24"/>
                <w:szCs w:val="24"/>
              </w:rPr>
              <w:t>Rata-rata</w:t>
            </w:r>
          </w:p>
        </w:tc>
        <w:tc>
          <w:tcPr>
            <w:tcW w:w="3081" w:type="dxa"/>
            <w:tcBorders>
              <w:top w:val="single" w:sz="4" w:space="0" w:color="auto"/>
              <w:left w:val="single" w:sz="4" w:space="0" w:color="auto"/>
              <w:bottom w:val="single" w:sz="4" w:space="0" w:color="auto"/>
              <w:right w:val="single" w:sz="4" w:space="0" w:color="auto"/>
            </w:tcBorders>
          </w:tcPr>
          <w:p w:rsidR="000E2A0F" w:rsidRPr="00583613" w:rsidRDefault="000E2A0F" w:rsidP="00C06D81">
            <w:pPr>
              <w:spacing w:line="480" w:lineRule="auto"/>
              <w:jc w:val="center"/>
              <w:rPr>
                <w:rFonts w:ascii="Times New Roman" w:hAnsi="Times New Roman" w:cs="Times New Roman"/>
                <w:b/>
                <w:sz w:val="24"/>
                <w:szCs w:val="24"/>
              </w:rPr>
            </w:pPr>
            <w:r>
              <w:rPr>
                <w:rFonts w:ascii="Times New Roman" w:hAnsi="Times New Roman" w:cs="Times New Roman"/>
                <w:b/>
                <w:sz w:val="24"/>
                <w:szCs w:val="24"/>
              </w:rPr>
              <w:t>2,41</w:t>
            </w:r>
          </w:p>
        </w:tc>
        <w:tc>
          <w:tcPr>
            <w:tcW w:w="3081" w:type="dxa"/>
            <w:tcBorders>
              <w:top w:val="single" w:sz="4" w:space="0" w:color="auto"/>
              <w:left w:val="single" w:sz="4" w:space="0" w:color="auto"/>
              <w:bottom w:val="single" w:sz="4" w:space="0" w:color="auto"/>
              <w:right w:val="single" w:sz="4" w:space="0" w:color="auto"/>
            </w:tcBorders>
          </w:tcPr>
          <w:p w:rsidR="000E2A0F" w:rsidRPr="00654297" w:rsidRDefault="000E2A0F" w:rsidP="00C06D81">
            <w:pPr>
              <w:spacing w:line="480" w:lineRule="auto"/>
              <w:jc w:val="center"/>
              <w:rPr>
                <w:rFonts w:ascii="Times New Roman" w:hAnsi="Times New Roman" w:cs="Times New Roman"/>
                <w:b/>
                <w:sz w:val="24"/>
                <w:szCs w:val="24"/>
              </w:rPr>
            </w:pPr>
            <w:r w:rsidRPr="00654297">
              <w:rPr>
                <w:rFonts w:ascii="Times New Roman" w:hAnsi="Times New Roman" w:cs="Times New Roman"/>
                <w:b/>
                <w:sz w:val="24"/>
                <w:szCs w:val="24"/>
              </w:rPr>
              <w:t>0,38</w:t>
            </w:r>
          </w:p>
        </w:tc>
      </w:tr>
      <w:tr w:rsidR="000E2A0F" w:rsidTr="00C06D81">
        <w:trPr>
          <w:jc w:val="center"/>
        </w:trPr>
        <w:tc>
          <w:tcPr>
            <w:tcW w:w="3080" w:type="dxa"/>
            <w:tcBorders>
              <w:top w:val="single" w:sz="4" w:space="0" w:color="auto"/>
              <w:left w:val="single" w:sz="4" w:space="0" w:color="auto"/>
              <w:bottom w:val="single" w:sz="4" w:space="0" w:color="auto"/>
              <w:right w:val="single" w:sz="4" w:space="0" w:color="auto"/>
            </w:tcBorders>
          </w:tcPr>
          <w:p w:rsidR="000E2A0F" w:rsidRPr="00583613" w:rsidRDefault="000E2A0F" w:rsidP="00C06D81">
            <w:pPr>
              <w:spacing w:line="480" w:lineRule="auto"/>
              <w:jc w:val="center"/>
              <w:rPr>
                <w:rFonts w:ascii="Times New Roman" w:hAnsi="Times New Roman" w:cs="Times New Roman"/>
                <w:b/>
                <w:sz w:val="24"/>
                <w:szCs w:val="24"/>
              </w:rPr>
            </w:pPr>
            <w:r w:rsidRPr="00583613">
              <w:rPr>
                <w:rFonts w:ascii="Times New Roman" w:hAnsi="Times New Roman" w:cs="Times New Roman"/>
                <w:b/>
                <w:sz w:val="24"/>
                <w:szCs w:val="24"/>
              </w:rPr>
              <w:t>Maksimum</w:t>
            </w:r>
          </w:p>
        </w:tc>
        <w:tc>
          <w:tcPr>
            <w:tcW w:w="3081" w:type="dxa"/>
            <w:tcBorders>
              <w:top w:val="single" w:sz="4" w:space="0" w:color="auto"/>
              <w:left w:val="single" w:sz="4" w:space="0" w:color="auto"/>
              <w:bottom w:val="single" w:sz="4" w:space="0" w:color="auto"/>
              <w:right w:val="nil"/>
            </w:tcBorders>
          </w:tcPr>
          <w:p w:rsidR="000E2A0F" w:rsidRPr="00583613" w:rsidRDefault="000E2A0F" w:rsidP="00C06D81">
            <w:pPr>
              <w:spacing w:line="480" w:lineRule="auto"/>
              <w:jc w:val="right"/>
              <w:rPr>
                <w:rFonts w:ascii="Times New Roman" w:hAnsi="Times New Roman" w:cs="Times New Roman"/>
                <w:b/>
                <w:sz w:val="24"/>
                <w:szCs w:val="24"/>
              </w:rPr>
            </w:pPr>
            <w:r>
              <w:rPr>
                <w:rFonts w:ascii="Times New Roman" w:hAnsi="Times New Roman" w:cs="Times New Roman"/>
                <w:b/>
                <w:sz w:val="24"/>
                <w:szCs w:val="24"/>
              </w:rPr>
              <w:t>3,4</w:t>
            </w:r>
          </w:p>
        </w:tc>
        <w:tc>
          <w:tcPr>
            <w:tcW w:w="3081" w:type="dxa"/>
            <w:tcBorders>
              <w:top w:val="single" w:sz="4" w:space="0" w:color="auto"/>
              <w:left w:val="nil"/>
              <w:bottom w:val="single" w:sz="4" w:space="0" w:color="auto"/>
              <w:right w:val="single" w:sz="4" w:space="0" w:color="auto"/>
            </w:tcBorders>
          </w:tcPr>
          <w:p w:rsidR="000E2A0F" w:rsidRPr="00583613" w:rsidRDefault="000E2A0F" w:rsidP="00C06D81">
            <w:pPr>
              <w:spacing w:line="480" w:lineRule="auto"/>
              <w:jc w:val="right"/>
              <w:rPr>
                <w:rFonts w:ascii="Times New Roman" w:hAnsi="Times New Roman" w:cs="Times New Roman"/>
                <w:sz w:val="24"/>
                <w:szCs w:val="24"/>
              </w:rPr>
            </w:pPr>
          </w:p>
        </w:tc>
      </w:tr>
      <w:tr w:rsidR="000E2A0F" w:rsidTr="00C06D81">
        <w:trPr>
          <w:jc w:val="center"/>
        </w:trPr>
        <w:tc>
          <w:tcPr>
            <w:tcW w:w="3080" w:type="dxa"/>
            <w:tcBorders>
              <w:top w:val="single" w:sz="4" w:space="0" w:color="auto"/>
              <w:left w:val="single" w:sz="4" w:space="0" w:color="auto"/>
              <w:bottom w:val="single" w:sz="4" w:space="0" w:color="auto"/>
              <w:right w:val="single" w:sz="4" w:space="0" w:color="auto"/>
            </w:tcBorders>
          </w:tcPr>
          <w:p w:rsidR="000E2A0F" w:rsidRPr="00583613" w:rsidRDefault="000E2A0F" w:rsidP="00C06D81">
            <w:pPr>
              <w:spacing w:line="480" w:lineRule="auto"/>
              <w:jc w:val="center"/>
              <w:rPr>
                <w:rFonts w:ascii="Times New Roman" w:hAnsi="Times New Roman" w:cs="Times New Roman"/>
                <w:b/>
                <w:sz w:val="24"/>
                <w:szCs w:val="24"/>
              </w:rPr>
            </w:pPr>
            <w:r w:rsidRPr="00583613">
              <w:rPr>
                <w:rFonts w:ascii="Times New Roman" w:hAnsi="Times New Roman" w:cs="Times New Roman"/>
                <w:b/>
                <w:sz w:val="24"/>
                <w:szCs w:val="24"/>
              </w:rPr>
              <w:t>Minimum</w:t>
            </w:r>
          </w:p>
        </w:tc>
        <w:tc>
          <w:tcPr>
            <w:tcW w:w="3081" w:type="dxa"/>
            <w:tcBorders>
              <w:top w:val="single" w:sz="4" w:space="0" w:color="auto"/>
              <w:left w:val="single" w:sz="4" w:space="0" w:color="auto"/>
              <w:bottom w:val="single" w:sz="4" w:space="0" w:color="auto"/>
              <w:right w:val="nil"/>
            </w:tcBorders>
          </w:tcPr>
          <w:p w:rsidR="000E2A0F" w:rsidRPr="00583613" w:rsidRDefault="000E2A0F" w:rsidP="00C06D81">
            <w:pPr>
              <w:spacing w:line="480" w:lineRule="auto"/>
              <w:jc w:val="right"/>
              <w:rPr>
                <w:rFonts w:ascii="Times New Roman" w:hAnsi="Times New Roman" w:cs="Times New Roman"/>
                <w:b/>
                <w:sz w:val="24"/>
                <w:szCs w:val="24"/>
              </w:rPr>
            </w:pPr>
            <w:r>
              <w:rPr>
                <w:rFonts w:ascii="Times New Roman" w:hAnsi="Times New Roman" w:cs="Times New Roman"/>
                <w:b/>
                <w:sz w:val="24"/>
                <w:szCs w:val="24"/>
              </w:rPr>
              <w:t>1,1</w:t>
            </w:r>
          </w:p>
        </w:tc>
        <w:tc>
          <w:tcPr>
            <w:tcW w:w="3081" w:type="dxa"/>
            <w:tcBorders>
              <w:top w:val="single" w:sz="4" w:space="0" w:color="auto"/>
              <w:left w:val="nil"/>
              <w:bottom w:val="single" w:sz="4" w:space="0" w:color="auto"/>
              <w:right w:val="single" w:sz="4" w:space="0" w:color="auto"/>
            </w:tcBorders>
          </w:tcPr>
          <w:p w:rsidR="000E2A0F" w:rsidRPr="00583613" w:rsidRDefault="000E2A0F" w:rsidP="00C06D81">
            <w:pPr>
              <w:spacing w:line="480" w:lineRule="auto"/>
              <w:jc w:val="right"/>
              <w:rPr>
                <w:rFonts w:ascii="Times New Roman" w:hAnsi="Times New Roman" w:cs="Times New Roman"/>
                <w:sz w:val="24"/>
                <w:szCs w:val="24"/>
              </w:rPr>
            </w:pPr>
          </w:p>
        </w:tc>
      </w:tr>
    </w:tbl>
    <w:p w:rsidR="000E2A0F" w:rsidRDefault="000E2A0F" w:rsidP="000E2A0F">
      <w:pPr>
        <w:spacing w:after="0" w:line="480" w:lineRule="auto"/>
        <w:ind w:left="709"/>
        <w:jc w:val="center"/>
        <w:rPr>
          <w:rFonts w:ascii="Times New Roman" w:hAnsi="Times New Roman" w:cs="Times New Roman"/>
          <w:b/>
          <w:sz w:val="24"/>
          <w:szCs w:val="24"/>
        </w:rPr>
      </w:pPr>
      <w:r>
        <w:rPr>
          <w:rFonts w:ascii="Times New Roman" w:hAnsi="Times New Roman" w:cs="Times New Roman"/>
          <w:b/>
          <w:sz w:val="24"/>
          <w:szCs w:val="24"/>
        </w:rPr>
        <w:t xml:space="preserve">Sumber: Laporan Keuangan </w:t>
      </w:r>
      <w:r w:rsidRPr="00292C34">
        <w:rPr>
          <w:rFonts w:ascii="Times New Roman" w:hAnsi="Times New Roman" w:cs="Times New Roman"/>
          <w:b/>
          <w:sz w:val="24"/>
          <w:szCs w:val="24"/>
        </w:rPr>
        <w:t>PT. Bank Negara Indonesia (Persero), Tbk Periode 2008-2013</w:t>
      </w:r>
      <w:r>
        <w:rPr>
          <w:rFonts w:ascii="Times New Roman" w:hAnsi="Times New Roman" w:cs="Times New Roman"/>
          <w:b/>
          <w:sz w:val="24"/>
          <w:szCs w:val="24"/>
        </w:rPr>
        <w:t xml:space="preserve"> (data diolah,2015)</w:t>
      </w:r>
    </w:p>
    <w:p w:rsidR="000E2A0F" w:rsidRDefault="000E2A0F" w:rsidP="000E2A0F">
      <w:pPr>
        <w:spacing w:after="0" w:line="480" w:lineRule="auto"/>
        <w:ind w:firstLine="709"/>
        <w:rPr>
          <w:rFonts w:ascii="Times New Roman" w:hAnsi="Times New Roman" w:cs="Times New Roman"/>
          <w:sz w:val="24"/>
          <w:szCs w:val="24"/>
        </w:rPr>
      </w:pPr>
      <w:r>
        <w:rPr>
          <w:rFonts w:ascii="Times New Roman" w:hAnsi="Times New Roman" w:cs="Times New Roman"/>
          <w:sz w:val="24"/>
          <w:szCs w:val="24"/>
        </w:rPr>
        <w:t xml:space="preserve">Perkembangan </w:t>
      </w:r>
      <w:r w:rsidRPr="00235566">
        <w:rPr>
          <w:rFonts w:ascii="Times New Roman" w:hAnsi="Times New Roman" w:cs="Times New Roman"/>
          <w:i/>
          <w:sz w:val="24"/>
          <w:szCs w:val="24"/>
        </w:rPr>
        <w:t>Return On Assets</w:t>
      </w:r>
      <w:r>
        <w:t xml:space="preserve">  </w:t>
      </w:r>
      <w:r w:rsidRPr="00235566">
        <w:rPr>
          <w:rFonts w:ascii="Times New Roman" w:hAnsi="Times New Roman" w:cs="Times New Roman"/>
          <w:sz w:val="24"/>
          <w:szCs w:val="24"/>
        </w:rPr>
        <w:t>PT. Bank Negara Indonesia (Persero), Tbk Periode 2008-2013</w:t>
      </w:r>
      <w:r>
        <w:rPr>
          <w:rFonts w:ascii="Times New Roman" w:hAnsi="Times New Roman" w:cs="Times New Roman"/>
          <w:sz w:val="24"/>
          <w:szCs w:val="24"/>
        </w:rPr>
        <w:t xml:space="preserve"> dapat juga dilihat dalam bentuk grafik pada Gambar 4.3 berikut ini:</w:t>
      </w:r>
    </w:p>
    <w:p w:rsidR="000E2A0F" w:rsidRPr="008E3761" w:rsidRDefault="000E2A0F" w:rsidP="000E2A0F">
      <w:pPr>
        <w:spacing w:after="0" w:line="480" w:lineRule="auto"/>
        <w:ind w:firstLine="709"/>
        <w:rPr>
          <w:rFonts w:ascii="Times New Roman" w:hAnsi="Times New Roman" w:cs="Times New Roman"/>
          <w:sz w:val="24"/>
          <w:szCs w:val="24"/>
        </w:rPr>
      </w:pPr>
      <w:r>
        <w:rPr>
          <w:rFonts w:ascii="Times New Roman" w:hAnsi="Times New Roman" w:cs="Times New Roman"/>
          <w:noProof/>
          <w:sz w:val="24"/>
          <w:szCs w:val="24"/>
          <w:lang w:val="en-US"/>
        </w:rPr>
        <w:lastRenderedPageBreak/>
        <w:drawing>
          <wp:inline distT="0" distB="0" distL="0" distR="0" wp14:anchorId="43E256B3" wp14:editId="5D24FC40">
            <wp:extent cx="5400040" cy="3150235"/>
            <wp:effectExtent l="0" t="0" r="0" b="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0E2A0F" w:rsidRPr="00CB3E6C" w:rsidRDefault="000E2A0F" w:rsidP="000E2A0F">
      <w:pPr>
        <w:spacing w:after="0" w:line="480" w:lineRule="auto"/>
        <w:ind w:firstLine="709"/>
        <w:jc w:val="center"/>
        <w:rPr>
          <w:rFonts w:ascii="Times New Roman" w:hAnsi="Times New Roman" w:cs="Times New Roman"/>
          <w:b/>
          <w:sz w:val="24"/>
          <w:szCs w:val="24"/>
        </w:rPr>
      </w:pPr>
      <w:r>
        <w:rPr>
          <w:rFonts w:ascii="Times New Roman" w:hAnsi="Times New Roman" w:cs="Times New Roman"/>
          <w:b/>
          <w:sz w:val="24"/>
          <w:szCs w:val="24"/>
        </w:rPr>
        <w:t>Gambar 4.3</w:t>
      </w:r>
      <w:r w:rsidRPr="00CB3E6C">
        <w:rPr>
          <w:rFonts w:ascii="Times New Roman" w:hAnsi="Times New Roman" w:cs="Times New Roman"/>
          <w:b/>
          <w:sz w:val="24"/>
          <w:szCs w:val="24"/>
        </w:rPr>
        <w:t xml:space="preserve"> Grafik perkembangan </w:t>
      </w:r>
      <w:r w:rsidRPr="00CB3E6C">
        <w:rPr>
          <w:rFonts w:ascii="Times New Roman" w:hAnsi="Times New Roman" w:cs="Times New Roman"/>
          <w:b/>
          <w:i/>
          <w:sz w:val="24"/>
          <w:szCs w:val="24"/>
        </w:rPr>
        <w:t>Return On Assets</w:t>
      </w:r>
      <w:r w:rsidRPr="00CB3E6C">
        <w:rPr>
          <w:b/>
        </w:rPr>
        <w:t xml:space="preserve">  </w:t>
      </w:r>
      <w:r w:rsidRPr="00CB3E6C">
        <w:rPr>
          <w:rFonts w:ascii="Times New Roman" w:hAnsi="Times New Roman" w:cs="Times New Roman"/>
          <w:b/>
          <w:sz w:val="24"/>
          <w:szCs w:val="24"/>
        </w:rPr>
        <w:t>PT. Bank Negara Indonesia (Persero), Tbk Periode 2008-2013</w:t>
      </w:r>
    </w:p>
    <w:p w:rsidR="000E2A0F" w:rsidRPr="00CB3E6C" w:rsidRDefault="000E2A0F" w:rsidP="000E2A0F">
      <w:pPr>
        <w:spacing w:after="0" w:line="480" w:lineRule="auto"/>
        <w:ind w:firstLine="709"/>
        <w:jc w:val="center"/>
        <w:rPr>
          <w:rFonts w:ascii="Times New Roman" w:hAnsi="Times New Roman" w:cs="Times New Roman"/>
          <w:b/>
          <w:sz w:val="24"/>
          <w:szCs w:val="24"/>
        </w:rPr>
      </w:pPr>
      <w:r w:rsidRPr="00CB3E6C">
        <w:rPr>
          <w:rFonts w:ascii="Times New Roman" w:hAnsi="Times New Roman" w:cs="Times New Roman"/>
          <w:b/>
          <w:sz w:val="24"/>
          <w:szCs w:val="24"/>
        </w:rPr>
        <w:t>Sumber: Laporan Keuangan PT. Bank Negara Indonesia (Persero), Tbk Periode 2008-2013 (Data diolah,2015)</w:t>
      </w:r>
    </w:p>
    <w:p w:rsidR="000E2A0F" w:rsidRDefault="000E2A0F" w:rsidP="000E2A0F">
      <w:pPr>
        <w:spacing w:after="0" w:line="480" w:lineRule="auto"/>
        <w:ind w:firstLine="709"/>
        <w:jc w:val="center"/>
        <w:rPr>
          <w:rFonts w:ascii="Times New Roman" w:hAnsi="Times New Roman" w:cs="Times New Roman"/>
          <w:sz w:val="24"/>
          <w:szCs w:val="24"/>
        </w:rPr>
      </w:pPr>
    </w:p>
    <w:p w:rsidR="000E2A0F" w:rsidRDefault="000E2A0F" w:rsidP="000E2A0F">
      <w:pPr>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t>Pada T</w:t>
      </w:r>
      <w:r w:rsidRPr="00C5059F">
        <w:rPr>
          <w:rFonts w:ascii="Times New Roman" w:hAnsi="Times New Roman" w:cs="Times New Roman"/>
          <w:sz w:val="24"/>
          <w:szCs w:val="24"/>
        </w:rPr>
        <w:t>a</w:t>
      </w:r>
      <w:r>
        <w:rPr>
          <w:rFonts w:ascii="Times New Roman" w:hAnsi="Times New Roman" w:cs="Times New Roman"/>
          <w:sz w:val="24"/>
          <w:szCs w:val="24"/>
        </w:rPr>
        <w:t xml:space="preserve">bel 4.3 dan Gambar 4.3 menunjukkan bahwa perkembangan </w:t>
      </w:r>
      <w:r w:rsidRPr="00235566">
        <w:rPr>
          <w:rFonts w:ascii="Times New Roman" w:hAnsi="Times New Roman" w:cs="Times New Roman"/>
          <w:i/>
          <w:sz w:val="24"/>
          <w:szCs w:val="24"/>
        </w:rPr>
        <w:t>Return On Assets</w:t>
      </w:r>
      <w:r>
        <w:t xml:space="preserve"> pada </w:t>
      </w:r>
      <w:r w:rsidRPr="00235566">
        <w:rPr>
          <w:rFonts w:ascii="Times New Roman" w:hAnsi="Times New Roman" w:cs="Times New Roman"/>
          <w:sz w:val="24"/>
          <w:szCs w:val="24"/>
        </w:rPr>
        <w:t>PT. Bank Negara Indonesia (Persero), Tbk Periode 2008-2013</w:t>
      </w:r>
      <w:r>
        <w:rPr>
          <w:rFonts w:ascii="Times New Roman" w:hAnsi="Times New Roman" w:cs="Times New Roman"/>
          <w:sz w:val="24"/>
          <w:szCs w:val="24"/>
        </w:rPr>
        <w:t xml:space="preserve">, setiap tahunnya berfluktuatif.  </w:t>
      </w:r>
      <w:r w:rsidRPr="00235566">
        <w:rPr>
          <w:rFonts w:ascii="Times New Roman" w:hAnsi="Times New Roman" w:cs="Times New Roman"/>
          <w:i/>
          <w:sz w:val="24"/>
          <w:szCs w:val="24"/>
        </w:rPr>
        <w:t>Return On Assets</w:t>
      </w:r>
      <w:r>
        <w:rPr>
          <w:rFonts w:ascii="Times New Roman" w:hAnsi="Times New Roman" w:cs="Times New Roman"/>
          <w:sz w:val="24"/>
          <w:szCs w:val="24"/>
        </w:rPr>
        <w:t xml:space="preserve"> tertinggi di tahun 2013 sebesar 3,4% dengan kenaikan 0,5% dari tahun sebelumnya yang sebesar 2,9%. Sedangkan yang terendah pada tahun 2008 sebesar 1,1% dan rata-rata perkembangan  </w:t>
      </w:r>
      <w:r w:rsidRPr="00235566">
        <w:rPr>
          <w:rFonts w:ascii="Times New Roman" w:hAnsi="Times New Roman" w:cs="Times New Roman"/>
          <w:i/>
          <w:sz w:val="24"/>
          <w:szCs w:val="24"/>
        </w:rPr>
        <w:t>Return On Assets</w:t>
      </w:r>
      <w:r>
        <w:rPr>
          <w:rFonts w:ascii="Times New Roman" w:hAnsi="Times New Roman" w:cs="Times New Roman"/>
          <w:sz w:val="24"/>
          <w:szCs w:val="24"/>
        </w:rPr>
        <w:t xml:space="preserve"> dari tahun 2008-2013 sebesar 2,41%.</w:t>
      </w:r>
    </w:p>
    <w:p w:rsidR="000E2A0F" w:rsidRDefault="000E2A0F" w:rsidP="000E2A0F">
      <w:pPr>
        <w:spacing w:after="0" w:line="480" w:lineRule="auto"/>
        <w:ind w:firstLine="709"/>
        <w:jc w:val="both"/>
        <w:rPr>
          <w:rFonts w:ascii="Times New Roman" w:hAnsi="Times New Roman" w:cs="Times New Roman"/>
          <w:sz w:val="24"/>
          <w:szCs w:val="24"/>
        </w:rPr>
      </w:pPr>
    </w:p>
    <w:p w:rsidR="000E2A0F" w:rsidRPr="00FB78B8" w:rsidRDefault="000E2A0F" w:rsidP="000E2A0F">
      <w:pPr>
        <w:spacing w:after="0" w:line="480" w:lineRule="auto"/>
        <w:ind w:left="709" w:firstLine="851"/>
        <w:jc w:val="both"/>
        <w:rPr>
          <w:rFonts w:ascii="Times New Roman" w:hAnsi="Times New Roman" w:cs="Times New Roman"/>
          <w:sz w:val="24"/>
          <w:szCs w:val="24"/>
        </w:rPr>
      </w:pPr>
    </w:p>
    <w:p w:rsidR="000E2A0F" w:rsidRDefault="000E2A0F" w:rsidP="000E2A0F">
      <w:pPr>
        <w:spacing w:after="0" w:line="480" w:lineRule="auto"/>
        <w:ind w:left="709" w:hanging="709"/>
        <w:jc w:val="both"/>
        <w:rPr>
          <w:rFonts w:ascii="Times New Roman" w:hAnsi="Times New Roman" w:cs="Times New Roman"/>
          <w:b/>
          <w:sz w:val="24"/>
          <w:szCs w:val="24"/>
        </w:rPr>
      </w:pPr>
      <w:r>
        <w:rPr>
          <w:rFonts w:ascii="Times New Roman" w:hAnsi="Times New Roman" w:cs="Times New Roman"/>
          <w:b/>
          <w:sz w:val="24"/>
          <w:szCs w:val="24"/>
        </w:rPr>
        <w:t>4.1.4</w:t>
      </w:r>
      <w:r>
        <w:rPr>
          <w:rFonts w:ascii="Times New Roman" w:hAnsi="Times New Roman" w:cs="Times New Roman"/>
          <w:b/>
          <w:sz w:val="24"/>
          <w:szCs w:val="24"/>
        </w:rPr>
        <w:tab/>
        <w:t xml:space="preserve">Pengaruh Dana Pihak Ketiga dan </w:t>
      </w:r>
      <w:r>
        <w:rPr>
          <w:rFonts w:ascii="Times New Roman" w:hAnsi="Times New Roman" w:cs="Times New Roman"/>
          <w:b/>
          <w:i/>
          <w:sz w:val="24"/>
          <w:szCs w:val="24"/>
        </w:rPr>
        <w:t xml:space="preserve">Capital Adequacy Ratio </w:t>
      </w:r>
      <w:r w:rsidRPr="008D63CE">
        <w:rPr>
          <w:rFonts w:ascii="Times New Roman" w:hAnsi="Times New Roman" w:cs="Times New Roman"/>
          <w:b/>
          <w:sz w:val="24"/>
          <w:szCs w:val="24"/>
        </w:rPr>
        <w:t xml:space="preserve">terhadap </w:t>
      </w:r>
      <w:r>
        <w:rPr>
          <w:rFonts w:ascii="Times New Roman" w:hAnsi="Times New Roman" w:cs="Times New Roman"/>
          <w:b/>
          <w:i/>
          <w:sz w:val="24"/>
          <w:szCs w:val="24"/>
        </w:rPr>
        <w:t xml:space="preserve">Return On Assets </w:t>
      </w:r>
      <w:r>
        <w:rPr>
          <w:rFonts w:ascii="Times New Roman" w:hAnsi="Times New Roman" w:cs="Times New Roman"/>
          <w:b/>
          <w:sz w:val="24"/>
          <w:szCs w:val="24"/>
        </w:rPr>
        <w:t>pada PT. Bank Negara Indonesia (Persero), Tbk Periode 2008-2013</w:t>
      </w:r>
    </w:p>
    <w:p w:rsidR="000E2A0F" w:rsidRDefault="000E2A0F" w:rsidP="000E2A0F">
      <w:pPr>
        <w:spacing w:after="0" w:line="480" w:lineRule="auto"/>
        <w:ind w:firstLine="709"/>
        <w:jc w:val="both"/>
        <w:rPr>
          <w:rFonts w:ascii="Times New Roman" w:hAnsi="Times New Roman" w:cs="Times New Roman"/>
          <w:b/>
          <w:sz w:val="24"/>
          <w:szCs w:val="24"/>
        </w:rPr>
      </w:pPr>
      <w:r>
        <w:rPr>
          <w:rFonts w:ascii="Times New Roman" w:hAnsi="Times New Roman" w:cs="Times New Roman"/>
          <w:b/>
          <w:sz w:val="24"/>
          <w:szCs w:val="24"/>
        </w:rPr>
        <w:lastRenderedPageBreak/>
        <w:tab/>
      </w:r>
      <w:r>
        <w:rPr>
          <w:rFonts w:ascii="Times New Roman" w:hAnsi="Times New Roman" w:cs="Times New Roman"/>
          <w:sz w:val="24"/>
          <w:szCs w:val="24"/>
        </w:rPr>
        <w:t>Uji statistik dilakukan untuk mengetaui apakah secara statistik benar-benar terdapat pengaruh antara variabel indepe</w:t>
      </w:r>
      <w:r w:rsidRPr="00BF2778">
        <w:rPr>
          <w:rFonts w:ascii="Times New Roman" w:hAnsi="Times New Roman" w:cs="Times New Roman"/>
          <w:sz w:val="24"/>
          <w:szCs w:val="24"/>
        </w:rPr>
        <w:t xml:space="preserve">nden (Dana Pihak Ketiga dan </w:t>
      </w:r>
      <w:r w:rsidRPr="00BF2778">
        <w:rPr>
          <w:rFonts w:ascii="Times New Roman" w:hAnsi="Times New Roman" w:cs="Times New Roman"/>
          <w:i/>
          <w:sz w:val="24"/>
          <w:szCs w:val="24"/>
        </w:rPr>
        <w:t>Capital Adequacy Ratio</w:t>
      </w:r>
      <w:r w:rsidRPr="00BF2778">
        <w:rPr>
          <w:rFonts w:ascii="Times New Roman" w:hAnsi="Times New Roman" w:cs="Times New Roman"/>
          <w:sz w:val="24"/>
          <w:szCs w:val="24"/>
        </w:rPr>
        <w:t>) terhadap variabel dependen (</w:t>
      </w:r>
      <w:r w:rsidRPr="00BF2778">
        <w:rPr>
          <w:rFonts w:ascii="Times New Roman" w:hAnsi="Times New Roman" w:cs="Times New Roman"/>
          <w:i/>
          <w:sz w:val="24"/>
          <w:szCs w:val="24"/>
        </w:rPr>
        <w:t>Return On Assets</w:t>
      </w:r>
      <w:r w:rsidRPr="00BF2778">
        <w:rPr>
          <w:rFonts w:ascii="Times New Roman" w:hAnsi="Times New Roman" w:cs="Times New Roman"/>
          <w:sz w:val="24"/>
          <w:szCs w:val="24"/>
        </w:rPr>
        <w:t>) pada PT. Bank Negara Indonesia (Persero), Tbk Periode 2008-2013.</w:t>
      </w:r>
    </w:p>
    <w:p w:rsidR="000E2A0F" w:rsidRPr="00BF2778" w:rsidRDefault="000E2A0F" w:rsidP="000E2A0F">
      <w:pPr>
        <w:spacing w:after="0" w:line="480" w:lineRule="auto"/>
        <w:ind w:firstLine="709"/>
        <w:jc w:val="both"/>
        <w:rPr>
          <w:rFonts w:ascii="Times New Roman" w:hAnsi="Times New Roman" w:cs="Times New Roman"/>
          <w:sz w:val="24"/>
          <w:szCs w:val="24"/>
        </w:rPr>
      </w:pPr>
      <w:r>
        <w:rPr>
          <w:rFonts w:ascii="Times New Roman" w:hAnsi="Times New Roman" w:cs="Times New Roman"/>
          <w:b/>
          <w:sz w:val="24"/>
          <w:szCs w:val="24"/>
        </w:rPr>
        <w:tab/>
      </w:r>
      <w:r w:rsidRPr="00BF2778">
        <w:rPr>
          <w:rFonts w:ascii="Times New Roman" w:hAnsi="Times New Roman" w:cs="Times New Roman"/>
          <w:sz w:val="24"/>
          <w:szCs w:val="24"/>
        </w:rPr>
        <w:t>Agar kita dapat mengetahuinya, uji statistik yang harus dilakukan terdiri dari analisis regresi lin</w:t>
      </w:r>
      <w:r>
        <w:rPr>
          <w:rFonts w:ascii="Times New Roman" w:hAnsi="Times New Roman" w:cs="Times New Roman"/>
          <w:sz w:val="24"/>
          <w:szCs w:val="24"/>
        </w:rPr>
        <w:t>ear berganda, analisis kolerasi</w:t>
      </w:r>
      <w:r w:rsidRPr="00BF2778">
        <w:rPr>
          <w:rFonts w:ascii="Times New Roman" w:hAnsi="Times New Roman" w:cs="Times New Roman"/>
          <w:sz w:val="24"/>
          <w:szCs w:val="24"/>
        </w:rPr>
        <w:t>, koefisien determinasi, serta uji hipotesis secara parsial dan simultan.</w:t>
      </w:r>
    </w:p>
    <w:p w:rsidR="000E2A0F" w:rsidRPr="00BF2778" w:rsidRDefault="000E2A0F" w:rsidP="000E2A0F">
      <w:pPr>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tab/>
      </w:r>
      <w:r w:rsidRPr="00BF2778">
        <w:rPr>
          <w:rFonts w:ascii="Times New Roman" w:hAnsi="Times New Roman" w:cs="Times New Roman"/>
          <w:sz w:val="24"/>
          <w:szCs w:val="24"/>
        </w:rPr>
        <w:t>Untuk mempermudah perhit</w:t>
      </w:r>
      <w:r>
        <w:rPr>
          <w:rFonts w:ascii="Times New Roman" w:hAnsi="Times New Roman" w:cs="Times New Roman"/>
          <w:sz w:val="24"/>
          <w:szCs w:val="24"/>
        </w:rPr>
        <w:t xml:space="preserve">ungan dan pengolahan data, maka </w:t>
      </w:r>
      <w:r w:rsidRPr="00BF2778">
        <w:rPr>
          <w:rFonts w:ascii="Times New Roman" w:hAnsi="Times New Roman" w:cs="Times New Roman"/>
          <w:sz w:val="24"/>
          <w:szCs w:val="24"/>
        </w:rPr>
        <w:t xml:space="preserve">digunakan bantuan dari </w:t>
      </w:r>
      <w:r w:rsidRPr="00BF2778">
        <w:rPr>
          <w:rFonts w:ascii="Times New Roman" w:hAnsi="Times New Roman" w:cs="Times New Roman"/>
          <w:i/>
          <w:sz w:val="24"/>
          <w:szCs w:val="24"/>
        </w:rPr>
        <w:t xml:space="preserve">software </w:t>
      </w:r>
      <w:r w:rsidRPr="00BF2778">
        <w:rPr>
          <w:rFonts w:ascii="Times New Roman" w:hAnsi="Times New Roman" w:cs="Times New Roman"/>
          <w:sz w:val="24"/>
          <w:szCs w:val="24"/>
        </w:rPr>
        <w:t xml:space="preserve">SPSS </w:t>
      </w:r>
      <w:r w:rsidRPr="00BF2778">
        <w:rPr>
          <w:rFonts w:ascii="Times New Roman" w:hAnsi="Times New Roman" w:cs="Times New Roman"/>
          <w:i/>
          <w:sz w:val="24"/>
          <w:szCs w:val="24"/>
        </w:rPr>
        <w:t xml:space="preserve">Statistics </w:t>
      </w:r>
      <w:r>
        <w:rPr>
          <w:rFonts w:ascii="Times New Roman" w:hAnsi="Times New Roman" w:cs="Times New Roman"/>
          <w:i/>
          <w:sz w:val="24"/>
          <w:szCs w:val="24"/>
        </w:rPr>
        <w:t xml:space="preserve">versi </w:t>
      </w:r>
      <w:r w:rsidRPr="00BF2778">
        <w:rPr>
          <w:rFonts w:ascii="Times New Roman" w:hAnsi="Times New Roman" w:cs="Times New Roman"/>
          <w:sz w:val="24"/>
          <w:szCs w:val="24"/>
        </w:rPr>
        <w:t>20.0.</w:t>
      </w:r>
    </w:p>
    <w:p w:rsidR="000E2A0F" w:rsidRPr="00330C23" w:rsidRDefault="000E2A0F" w:rsidP="000E2A0F">
      <w:pPr>
        <w:spacing w:after="0" w:line="480" w:lineRule="auto"/>
        <w:jc w:val="both"/>
        <w:rPr>
          <w:rFonts w:ascii="Times New Roman" w:hAnsi="Times New Roman" w:cs="Times New Roman"/>
          <w:sz w:val="24"/>
          <w:szCs w:val="24"/>
        </w:rPr>
      </w:pPr>
    </w:p>
    <w:p w:rsidR="000E2A0F" w:rsidRDefault="000E2A0F" w:rsidP="000E2A0F">
      <w:pPr>
        <w:tabs>
          <w:tab w:val="left" w:pos="709"/>
        </w:tabs>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4.2</w:t>
      </w:r>
      <w:r>
        <w:rPr>
          <w:rFonts w:ascii="Times New Roman" w:hAnsi="Times New Roman" w:cs="Times New Roman"/>
          <w:b/>
          <w:sz w:val="24"/>
          <w:szCs w:val="24"/>
        </w:rPr>
        <w:tab/>
        <w:t>Analisis Data</w:t>
      </w:r>
    </w:p>
    <w:p w:rsidR="000E2A0F" w:rsidRDefault="000E2A0F" w:rsidP="000E2A0F">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4.2.1</w:t>
      </w:r>
      <w:r>
        <w:rPr>
          <w:rFonts w:ascii="Times New Roman" w:hAnsi="Times New Roman" w:cs="Times New Roman"/>
          <w:b/>
          <w:sz w:val="24"/>
          <w:szCs w:val="24"/>
        </w:rPr>
        <w:tab/>
        <w:t>Pengujian Asumsi Klasik</w:t>
      </w:r>
    </w:p>
    <w:p w:rsidR="000E2A0F" w:rsidRDefault="000E2A0F" w:rsidP="000E2A0F">
      <w:pPr>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Metode analisis data yang digunakan adalah model analisis regresi berganda dengan bantuan  </w:t>
      </w:r>
      <w:r w:rsidRPr="00BF2778">
        <w:rPr>
          <w:rFonts w:ascii="Times New Roman" w:hAnsi="Times New Roman" w:cs="Times New Roman"/>
          <w:i/>
          <w:sz w:val="24"/>
          <w:szCs w:val="24"/>
        </w:rPr>
        <w:t xml:space="preserve">software </w:t>
      </w:r>
      <w:r w:rsidRPr="00BF2778">
        <w:rPr>
          <w:rFonts w:ascii="Times New Roman" w:hAnsi="Times New Roman" w:cs="Times New Roman"/>
          <w:sz w:val="24"/>
          <w:szCs w:val="24"/>
        </w:rPr>
        <w:t xml:space="preserve">SPSS </w:t>
      </w:r>
      <w:r w:rsidRPr="00BF2778">
        <w:rPr>
          <w:rFonts w:ascii="Times New Roman" w:hAnsi="Times New Roman" w:cs="Times New Roman"/>
          <w:i/>
          <w:sz w:val="24"/>
          <w:szCs w:val="24"/>
        </w:rPr>
        <w:t xml:space="preserve">Statistics </w:t>
      </w:r>
      <w:r>
        <w:rPr>
          <w:rFonts w:ascii="Times New Roman" w:hAnsi="Times New Roman" w:cs="Times New Roman"/>
          <w:i/>
          <w:sz w:val="24"/>
          <w:szCs w:val="24"/>
        </w:rPr>
        <w:t xml:space="preserve">versi </w:t>
      </w:r>
      <w:r w:rsidRPr="00BF2778">
        <w:rPr>
          <w:rFonts w:ascii="Times New Roman" w:hAnsi="Times New Roman" w:cs="Times New Roman"/>
          <w:sz w:val="24"/>
          <w:szCs w:val="24"/>
        </w:rPr>
        <w:t>20.0</w:t>
      </w:r>
      <w:r>
        <w:rPr>
          <w:rFonts w:ascii="Times New Roman" w:hAnsi="Times New Roman" w:cs="Times New Roman"/>
          <w:sz w:val="24"/>
          <w:szCs w:val="24"/>
        </w:rPr>
        <w:t>. Untuk menghasilkan suatu model yang baik, analisis regresi memerlukan pengujian asumsi klasik sebelum melakukan pengujian hipotesis. Apabila terjadi penyimpangan dalam pengujian klasik perlu dilakukan perbaikan terlebih dahulu. Pengujian asumsi klasik tersebut meliputi uji normalitas, uji multikolinearitas, uji heteroskedastisitas dan uji autokolerasi.</w:t>
      </w:r>
    </w:p>
    <w:p w:rsidR="000E2A0F" w:rsidRDefault="000E2A0F" w:rsidP="000E2A0F">
      <w:pPr>
        <w:spacing w:after="0" w:line="480" w:lineRule="auto"/>
        <w:jc w:val="both"/>
        <w:rPr>
          <w:rFonts w:ascii="Times New Roman" w:hAnsi="Times New Roman" w:cs="Times New Roman"/>
          <w:sz w:val="24"/>
          <w:szCs w:val="24"/>
        </w:rPr>
      </w:pPr>
    </w:p>
    <w:p w:rsidR="000E2A0F" w:rsidRDefault="000E2A0F" w:rsidP="000E2A0F">
      <w:pPr>
        <w:spacing w:after="0" w:line="480" w:lineRule="auto"/>
        <w:jc w:val="both"/>
        <w:rPr>
          <w:rFonts w:ascii="Times New Roman" w:hAnsi="Times New Roman" w:cs="Times New Roman"/>
          <w:sz w:val="24"/>
          <w:szCs w:val="24"/>
        </w:rPr>
      </w:pPr>
    </w:p>
    <w:p w:rsidR="000E2A0F" w:rsidRPr="007664A8" w:rsidRDefault="000E2A0F" w:rsidP="000E2A0F">
      <w:pPr>
        <w:pStyle w:val="ListParagraph"/>
        <w:numPr>
          <w:ilvl w:val="0"/>
          <w:numId w:val="1"/>
        </w:numPr>
        <w:spacing w:after="0" w:line="480" w:lineRule="auto"/>
        <w:jc w:val="both"/>
        <w:rPr>
          <w:rFonts w:ascii="Times New Roman" w:hAnsi="Times New Roman" w:cs="Times New Roman"/>
          <w:b/>
          <w:sz w:val="24"/>
          <w:szCs w:val="24"/>
        </w:rPr>
      </w:pPr>
      <w:r w:rsidRPr="007664A8">
        <w:rPr>
          <w:rFonts w:ascii="Times New Roman" w:hAnsi="Times New Roman" w:cs="Times New Roman"/>
          <w:b/>
          <w:sz w:val="24"/>
          <w:szCs w:val="24"/>
        </w:rPr>
        <w:t>Uji Normalitas</w:t>
      </w:r>
    </w:p>
    <w:p w:rsidR="000E2A0F" w:rsidRDefault="000E2A0F" w:rsidP="000E2A0F">
      <w:pPr>
        <w:pStyle w:val="ListParagraph"/>
        <w:tabs>
          <w:tab w:val="left" w:pos="993"/>
          <w:tab w:val="left" w:pos="1418"/>
          <w:tab w:val="left" w:pos="1701"/>
          <w:tab w:val="left" w:pos="2410"/>
        </w:tabs>
        <w:spacing w:after="0" w:line="480" w:lineRule="auto"/>
        <w:ind w:left="709"/>
        <w:jc w:val="both"/>
        <w:rPr>
          <w:rFonts w:ascii="Times New Roman" w:hAnsi="Times New Roman" w:cs="Times New Roman"/>
          <w:sz w:val="24"/>
          <w:szCs w:val="24"/>
        </w:rPr>
      </w:pPr>
      <w:r>
        <w:rPr>
          <w:rFonts w:ascii="Times New Roman" w:hAnsi="Times New Roman" w:cs="Times New Roman"/>
          <w:sz w:val="24"/>
          <w:szCs w:val="24"/>
        </w:rPr>
        <w:tab/>
        <w:t xml:space="preserve">Menurut Priyatno (2012:144) uji normalitas pada model regresi digunakan unuk menguji apakah nilai residual yang dihasilkan dari regresi terdistribusi normal atau tidak. </w:t>
      </w:r>
      <w:r>
        <w:rPr>
          <w:rFonts w:ascii="Times New Roman" w:hAnsi="Times New Roman" w:cs="Times New Roman"/>
          <w:sz w:val="24"/>
          <w:szCs w:val="24"/>
        </w:rPr>
        <w:lastRenderedPageBreak/>
        <w:t>Model regresi yang baik adalah yang memiliki nilai residual yang terdistribusi secara normal.</w:t>
      </w:r>
    </w:p>
    <w:p w:rsidR="000E2A0F" w:rsidRPr="003A73F4" w:rsidRDefault="000E2A0F" w:rsidP="000E2A0F">
      <w:pPr>
        <w:pStyle w:val="ListParagraph"/>
        <w:tabs>
          <w:tab w:val="left" w:pos="993"/>
          <w:tab w:val="left" w:pos="1418"/>
          <w:tab w:val="left" w:pos="1701"/>
          <w:tab w:val="left" w:pos="2410"/>
        </w:tabs>
        <w:spacing w:after="0" w:line="480" w:lineRule="auto"/>
        <w:ind w:left="709" w:firstLine="11"/>
        <w:jc w:val="both"/>
        <w:rPr>
          <w:rFonts w:ascii="Times New Roman" w:hAnsi="Times New Roman" w:cs="Times New Roman"/>
          <w:i/>
          <w:sz w:val="24"/>
          <w:szCs w:val="24"/>
        </w:rPr>
      </w:pPr>
      <w:r>
        <w:rPr>
          <w:rFonts w:ascii="Times New Roman" w:hAnsi="Times New Roman" w:cs="Times New Roman"/>
          <w:sz w:val="24"/>
          <w:szCs w:val="24"/>
        </w:rPr>
        <w:tab/>
        <w:t>Dalam penelitian ini, metode uji normalitas yang u</w:t>
      </w:r>
      <w:r w:rsidRPr="003A73F4">
        <w:rPr>
          <w:rFonts w:ascii="Times New Roman" w:hAnsi="Times New Roman" w:cs="Times New Roman"/>
          <w:sz w:val="24"/>
          <w:szCs w:val="24"/>
        </w:rPr>
        <w:t xml:space="preserve">ji </w:t>
      </w:r>
      <w:r w:rsidRPr="003A73F4">
        <w:rPr>
          <w:rFonts w:ascii="Times New Roman" w:hAnsi="Times New Roman" w:cs="Times New Roman"/>
          <w:i/>
          <w:sz w:val="24"/>
          <w:szCs w:val="24"/>
        </w:rPr>
        <w:t>One Sample Kolmogorov-Smirnov</w:t>
      </w:r>
      <w:r w:rsidRPr="003A73F4">
        <w:rPr>
          <w:rFonts w:ascii="Times New Roman" w:hAnsi="Times New Roman" w:cs="Times New Roman"/>
          <w:sz w:val="24"/>
          <w:szCs w:val="24"/>
        </w:rPr>
        <w:t xml:space="preserve"> menurut Priyatno (2012:147) </w:t>
      </w:r>
      <w:r>
        <w:rPr>
          <w:rFonts w:ascii="Times New Roman" w:hAnsi="Times New Roman" w:cs="Times New Roman"/>
          <w:sz w:val="24"/>
          <w:szCs w:val="24"/>
        </w:rPr>
        <w:t>digunakan untuk mengetahui distribusi data apabila nilai signifikansi lebih besar 0,05 maka H</w:t>
      </w:r>
      <w:r>
        <w:rPr>
          <w:rFonts w:ascii="Times New Roman" w:hAnsi="Times New Roman" w:cs="Times New Roman"/>
          <w:sz w:val="24"/>
          <w:szCs w:val="24"/>
          <w:vertAlign w:val="subscript"/>
        </w:rPr>
        <w:t xml:space="preserve">0 </w:t>
      </w:r>
      <w:r>
        <w:rPr>
          <w:rFonts w:ascii="Times New Roman" w:hAnsi="Times New Roman" w:cs="Times New Roman"/>
          <w:sz w:val="24"/>
          <w:szCs w:val="24"/>
        </w:rPr>
        <w:t>diterima dan H</w:t>
      </w:r>
      <w:r>
        <w:rPr>
          <w:rFonts w:ascii="Times New Roman" w:hAnsi="Times New Roman" w:cs="Times New Roman"/>
          <w:sz w:val="24"/>
          <w:szCs w:val="24"/>
          <w:vertAlign w:val="subscript"/>
        </w:rPr>
        <w:t xml:space="preserve">a </w:t>
      </w:r>
      <w:r>
        <w:rPr>
          <w:rFonts w:ascii="Times New Roman" w:hAnsi="Times New Roman" w:cs="Times New Roman"/>
          <w:sz w:val="24"/>
          <w:szCs w:val="24"/>
        </w:rPr>
        <w:t>ditolak, sebaliknya jika nilai signifikansi lebih kecil dari 0,05 maka H</w:t>
      </w:r>
      <w:r>
        <w:rPr>
          <w:rFonts w:ascii="Times New Roman" w:hAnsi="Times New Roman" w:cs="Times New Roman"/>
          <w:sz w:val="24"/>
          <w:szCs w:val="24"/>
          <w:vertAlign w:val="subscript"/>
        </w:rPr>
        <w:t xml:space="preserve">0 </w:t>
      </w:r>
      <w:r>
        <w:rPr>
          <w:rFonts w:ascii="Times New Roman" w:hAnsi="Times New Roman" w:cs="Times New Roman"/>
          <w:sz w:val="24"/>
          <w:szCs w:val="24"/>
        </w:rPr>
        <w:t>ditolak dan H</w:t>
      </w:r>
      <w:r>
        <w:rPr>
          <w:rFonts w:ascii="Times New Roman" w:hAnsi="Times New Roman" w:cs="Times New Roman"/>
          <w:sz w:val="24"/>
          <w:szCs w:val="24"/>
          <w:vertAlign w:val="subscript"/>
        </w:rPr>
        <w:t xml:space="preserve">a </w:t>
      </w:r>
      <w:r w:rsidRPr="007664A8">
        <w:rPr>
          <w:rFonts w:ascii="Times New Roman" w:hAnsi="Times New Roman" w:cs="Times New Roman"/>
          <w:sz w:val="24"/>
          <w:szCs w:val="24"/>
        </w:rPr>
        <w:t>diterima</w:t>
      </w:r>
      <w:r>
        <w:rPr>
          <w:rFonts w:ascii="Times New Roman" w:hAnsi="Times New Roman" w:cs="Times New Roman"/>
          <w:sz w:val="24"/>
          <w:szCs w:val="24"/>
        </w:rPr>
        <w:t xml:space="preserve">.  Pada penelitian ini digunakan uji satu sampel </w:t>
      </w:r>
      <w:r>
        <w:rPr>
          <w:rFonts w:ascii="Times New Roman" w:hAnsi="Times New Roman" w:cs="Times New Roman"/>
          <w:i/>
          <w:sz w:val="24"/>
          <w:szCs w:val="24"/>
        </w:rPr>
        <w:t>Kolmogorov-Smirnow</w:t>
      </w:r>
      <w:r>
        <w:rPr>
          <w:rFonts w:ascii="Times New Roman" w:hAnsi="Times New Roman" w:cs="Times New Roman"/>
          <w:sz w:val="24"/>
          <w:szCs w:val="24"/>
        </w:rPr>
        <w:t xml:space="preserve"> (K-S) untuk menguji normalitas model regresi. Dengan bantuan </w:t>
      </w:r>
      <w:r>
        <w:rPr>
          <w:rFonts w:ascii="Times New Roman" w:hAnsi="Times New Roman" w:cs="Times New Roman"/>
          <w:i/>
          <w:sz w:val="24"/>
          <w:szCs w:val="24"/>
        </w:rPr>
        <w:t xml:space="preserve">Software </w:t>
      </w:r>
      <w:r>
        <w:rPr>
          <w:rFonts w:ascii="Times New Roman" w:hAnsi="Times New Roman" w:cs="Times New Roman"/>
          <w:sz w:val="24"/>
          <w:szCs w:val="24"/>
        </w:rPr>
        <w:t xml:space="preserve">SPSS </w:t>
      </w:r>
      <w:r>
        <w:rPr>
          <w:rFonts w:ascii="Times New Roman" w:hAnsi="Times New Roman" w:cs="Times New Roman"/>
          <w:i/>
          <w:sz w:val="24"/>
          <w:szCs w:val="24"/>
        </w:rPr>
        <w:t xml:space="preserve">versi </w:t>
      </w:r>
      <w:r>
        <w:rPr>
          <w:rFonts w:ascii="Times New Roman" w:hAnsi="Times New Roman" w:cs="Times New Roman"/>
          <w:sz w:val="24"/>
          <w:szCs w:val="24"/>
        </w:rPr>
        <w:t>20.0 diperoleh hasil sebagai berikut:</w:t>
      </w:r>
    </w:p>
    <w:p w:rsidR="000E2A0F" w:rsidRPr="0070679C" w:rsidRDefault="000E2A0F" w:rsidP="000E2A0F">
      <w:pPr>
        <w:spacing w:after="0" w:line="480" w:lineRule="auto"/>
        <w:ind w:left="284" w:firstLine="425"/>
        <w:jc w:val="center"/>
        <w:rPr>
          <w:rFonts w:ascii="Times New Roman" w:hAnsi="Times New Roman" w:cs="Times New Roman"/>
          <w:b/>
          <w:sz w:val="24"/>
          <w:szCs w:val="24"/>
        </w:rPr>
      </w:pPr>
      <w:r>
        <w:rPr>
          <w:rFonts w:ascii="Times New Roman" w:hAnsi="Times New Roman" w:cs="Times New Roman"/>
          <w:b/>
          <w:sz w:val="24"/>
          <w:szCs w:val="24"/>
        </w:rPr>
        <w:t>Tabel 4.4</w:t>
      </w:r>
    </w:p>
    <w:p w:rsidR="000E2A0F" w:rsidRPr="0070679C" w:rsidRDefault="000E2A0F" w:rsidP="000E2A0F">
      <w:pPr>
        <w:spacing w:after="0" w:line="480" w:lineRule="auto"/>
        <w:ind w:left="284" w:firstLine="425"/>
        <w:jc w:val="center"/>
        <w:rPr>
          <w:rFonts w:ascii="Times New Roman" w:hAnsi="Times New Roman" w:cs="Times New Roman"/>
          <w:b/>
          <w:sz w:val="24"/>
          <w:szCs w:val="24"/>
        </w:rPr>
      </w:pPr>
      <w:r w:rsidRPr="0070679C">
        <w:rPr>
          <w:rFonts w:ascii="Times New Roman" w:hAnsi="Times New Roman" w:cs="Times New Roman"/>
          <w:b/>
          <w:sz w:val="24"/>
          <w:szCs w:val="24"/>
        </w:rPr>
        <w:t>Hasil Pengujian Asumsi Normalitas</w:t>
      </w:r>
    </w:p>
    <w:tbl>
      <w:tblPr>
        <w:tblW w:w="6432"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416"/>
        <w:gridCol w:w="1423"/>
        <w:gridCol w:w="2593"/>
      </w:tblGrid>
      <w:tr w:rsidR="000E2A0F" w:rsidRPr="009C6A85" w:rsidTr="00C06D81">
        <w:trPr>
          <w:cantSplit/>
          <w:jc w:val="center"/>
        </w:trPr>
        <w:tc>
          <w:tcPr>
            <w:tcW w:w="6432" w:type="dxa"/>
            <w:gridSpan w:val="3"/>
            <w:tcBorders>
              <w:top w:val="nil"/>
              <w:left w:val="nil"/>
              <w:bottom w:val="nil"/>
              <w:right w:val="nil"/>
            </w:tcBorders>
            <w:shd w:val="clear" w:color="auto" w:fill="FFFFFF"/>
          </w:tcPr>
          <w:p w:rsidR="000E2A0F" w:rsidRPr="009C6A85" w:rsidRDefault="000E2A0F" w:rsidP="00C06D81">
            <w:pPr>
              <w:autoSpaceDE w:val="0"/>
              <w:autoSpaceDN w:val="0"/>
              <w:adjustRightInd w:val="0"/>
              <w:spacing w:after="0" w:line="320" w:lineRule="atLeast"/>
              <w:ind w:left="60" w:right="60"/>
              <w:jc w:val="center"/>
              <w:rPr>
                <w:rFonts w:ascii="Arial" w:hAnsi="Arial" w:cs="Arial"/>
                <w:color w:val="000000"/>
                <w:sz w:val="18"/>
                <w:szCs w:val="18"/>
              </w:rPr>
            </w:pPr>
            <w:r w:rsidRPr="009C6A85">
              <w:rPr>
                <w:rFonts w:ascii="Arial" w:hAnsi="Arial" w:cs="Arial"/>
                <w:b/>
                <w:bCs/>
                <w:color w:val="000000"/>
                <w:sz w:val="18"/>
                <w:szCs w:val="18"/>
              </w:rPr>
              <w:t>One-Sample Kolmogorov-Smirnov Test</w:t>
            </w:r>
          </w:p>
        </w:tc>
      </w:tr>
      <w:tr w:rsidR="000E2A0F" w:rsidRPr="009C6A85" w:rsidTr="00C06D81">
        <w:trPr>
          <w:cantSplit/>
          <w:jc w:val="center"/>
        </w:trPr>
        <w:tc>
          <w:tcPr>
            <w:tcW w:w="3839" w:type="dxa"/>
            <w:gridSpan w:val="2"/>
            <w:tcBorders>
              <w:top w:val="single" w:sz="16" w:space="0" w:color="000000"/>
              <w:left w:val="single" w:sz="16" w:space="0" w:color="000000"/>
              <w:bottom w:val="single" w:sz="16" w:space="0" w:color="000000"/>
              <w:right w:val="nil"/>
            </w:tcBorders>
            <w:shd w:val="clear" w:color="auto" w:fill="FFFFFF"/>
          </w:tcPr>
          <w:p w:rsidR="000E2A0F" w:rsidRPr="009C6A85" w:rsidRDefault="000E2A0F" w:rsidP="00C06D81">
            <w:pPr>
              <w:autoSpaceDE w:val="0"/>
              <w:autoSpaceDN w:val="0"/>
              <w:adjustRightInd w:val="0"/>
              <w:spacing w:after="0" w:line="320" w:lineRule="atLeast"/>
              <w:ind w:left="60" w:right="60"/>
              <w:rPr>
                <w:rFonts w:ascii="Arial" w:hAnsi="Arial" w:cs="Arial"/>
                <w:color w:val="000000"/>
                <w:sz w:val="18"/>
                <w:szCs w:val="18"/>
              </w:rPr>
            </w:pPr>
          </w:p>
        </w:tc>
        <w:tc>
          <w:tcPr>
            <w:tcW w:w="2593" w:type="dxa"/>
            <w:tcBorders>
              <w:top w:val="single" w:sz="16" w:space="0" w:color="000000"/>
              <w:left w:val="single" w:sz="16" w:space="0" w:color="000000"/>
              <w:bottom w:val="single" w:sz="16" w:space="0" w:color="000000"/>
              <w:right w:val="single" w:sz="16" w:space="0" w:color="000000"/>
            </w:tcBorders>
            <w:shd w:val="clear" w:color="auto" w:fill="FFFFFF"/>
          </w:tcPr>
          <w:p w:rsidR="000E2A0F" w:rsidRPr="009C6A85" w:rsidRDefault="000E2A0F" w:rsidP="00C06D81">
            <w:pPr>
              <w:autoSpaceDE w:val="0"/>
              <w:autoSpaceDN w:val="0"/>
              <w:adjustRightInd w:val="0"/>
              <w:spacing w:after="0" w:line="320" w:lineRule="atLeast"/>
              <w:ind w:left="60" w:right="60"/>
              <w:jc w:val="center"/>
              <w:rPr>
                <w:rFonts w:ascii="Arial" w:hAnsi="Arial" w:cs="Arial"/>
                <w:color w:val="000000"/>
                <w:sz w:val="18"/>
                <w:szCs w:val="18"/>
              </w:rPr>
            </w:pPr>
            <w:r w:rsidRPr="009C6A85">
              <w:rPr>
                <w:rFonts w:ascii="Arial" w:hAnsi="Arial" w:cs="Arial"/>
                <w:color w:val="000000"/>
                <w:sz w:val="18"/>
                <w:szCs w:val="18"/>
              </w:rPr>
              <w:t>Unstandardized Residual</w:t>
            </w:r>
          </w:p>
        </w:tc>
      </w:tr>
      <w:tr w:rsidR="000E2A0F" w:rsidRPr="009C6A85" w:rsidTr="00C06D81">
        <w:trPr>
          <w:cantSplit/>
          <w:jc w:val="center"/>
        </w:trPr>
        <w:tc>
          <w:tcPr>
            <w:tcW w:w="3839" w:type="dxa"/>
            <w:gridSpan w:val="2"/>
            <w:tcBorders>
              <w:top w:val="single" w:sz="16" w:space="0" w:color="000000"/>
              <w:left w:val="single" w:sz="16" w:space="0" w:color="000000"/>
              <w:bottom w:val="nil"/>
              <w:right w:val="nil"/>
            </w:tcBorders>
            <w:shd w:val="clear" w:color="auto" w:fill="FFFFFF"/>
            <w:vAlign w:val="center"/>
          </w:tcPr>
          <w:p w:rsidR="000E2A0F" w:rsidRPr="009C6A85" w:rsidRDefault="000E2A0F" w:rsidP="00C06D81">
            <w:pPr>
              <w:autoSpaceDE w:val="0"/>
              <w:autoSpaceDN w:val="0"/>
              <w:adjustRightInd w:val="0"/>
              <w:spacing w:after="0" w:line="320" w:lineRule="atLeast"/>
              <w:ind w:left="60" w:right="60"/>
              <w:rPr>
                <w:rFonts w:ascii="Arial" w:hAnsi="Arial" w:cs="Arial"/>
                <w:color w:val="000000"/>
                <w:sz w:val="18"/>
                <w:szCs w:val="18"/>
              </w:rPr>
            </w:pPr>
            <w:r w:rsidRPr="009C6A85">
              <w:rPr>
                <w:rFonts w:ascii="Arial" w:hAnsi="Arial" w:cs="Arial"/>
                <w:color w:val="000000"/>
                <w:sz w:val="18"/>
                <w:szCs w:val="18"/>
              </w:rPr>
              <w:t>N</w:t>
            </w:r>
          </w:p>
        </w:tc>
        <w:tc>
          <w:tcPr>
            <w:tcW w:w="2593" w:type="dxa"/>
            <w:tcBorders>
              <w:top w:val="single" w:sz="16" w:space="0" w:color="000000"/>
              <w:left w:val="single" w:sz="16" w:space="0" w:color="000000"/>
              <w:bottom w:val="nil"/>
              <w:right w:val="single" w:sz="16" w:space="0" w:color="000000"/>
            </w:tcBorders>
            <w:shd w:val="clear" w:color="auto" w:fill="FFFFFF"/>
            <w:vAlign w:val="center"/>
          </w:tcPr>
          <w:p w:rsidR="000E2A0F" w:rsidRPr="009C6A85" w:rsidRDefault="000E2A0F" w:rsidP="00C06D81">
            <w:pPr>
              <w:autoSpaceDE w:val="0"/>
              <w:autoSpaceDN w:val="0"/>
              <w:adjustRightInd w:val="0"/>
              <w:spacing w:after="0" w:line="320" w:lineRule="atLeast"/>
              <w:ind w:left="60" w:right="60"/>
              <w:jc w:val="right"/>
              <w:rPr>
                <w:rFonts w:ascii="Arial" w:hAnsi="Arial" w:cs="Arial"/>
                <w:color w:val="000000"/>
                <w:sz w:val="18"/>
                <w:szCs w:val="18"/>
              </w:rPr>
            </w:pPr>
            <w:r w:rsidRPr="009C6A85">
              <w:rPr>
                <w:rFonts w:ascii="Arial" w:hAnsi="Arial" w:cs="Arial"/>
                <w:color w:val="000000"/>
                <w:sz w:val="18"/>
                <w:szCs w:val="18"/>
              </w:rPr>
              <w:t>6</w:t>
            </w:r>
          </w:p>
        </w:tc>
      </w:tr>
      <w:tr w:rsidR="000E2A0F" w:rsidRPr="009C6A85" w:rsidTr="00C06D81">
        <w:trPr>
          <w:cantSplit/>
          <w:jc w:val="center"/>
        </w:trPr>
        <w:tc>
          <w:tcPr>
            <w:tcW w:w="2416" w:type="dxa"/>
            <w:vMerge w:val="restart"/>
            <w:tcBorders>
              <w:top w:val="nil"/>
              <w:left w:val="single" w:sz="16" w:space="0" w:color="000000"/>
              <w:bottom w:val="nil"/>
              <w:right w:val="nil"/>
            </w:tcBorders>
            <w:shd w:val="clear" w:color="auto" w:fill="FFFFFF"/>
            <w:vAlign w:val="center"/>
          </w:tcPr>
          <w:p w:rsidR="000E2A0F" w:rsidRPr="009C6A85" w:rsidRDefault="000E2A0F" w:rsidP="00C06D81">
            <w:pPr>
              <w:autoSpaceDE w:val="0"/>
              <w:autoSpaceDN w:val="0"/>
              <w:adjustRightInd w:val="0"/>
              <w:spacing w:after="0" w:line="320" w:lineRule="atLeast"/>
              <w:ind w:left="60" w:right="60"/>
              <w:rPr>
                <w:rFonts w:ascii="Arial" w:hAnsi="Arial" w:cs="Arial"/>
                <w:color w:val="000000"/>
                <w:sz w:val="18"/>
                <w:szCs w:val="18"/>
              </w:rPr>
            </w:pPr>
            <w:r w:rsidRPr="009C6A85">
              <w:rPr>
                <w:rFonts w:ascii="Arial" w:hAnsi="Arial" w:cs="Arial"/>
                <w:color w:val="000000"/>
                <w:sz w:val="18"/>
                <w:szCs w:val="18"/>
              </w:rPr>
              <w:t>Normal Parameters</w:t>
            </w:r>
            <w:r w:rsidRPr="009C6A85">
              <w:rPr>
                <w:rFonts w:ascii="Arial" w:hAnsi="Arial" w:cs="Arial"/>
                <w:color w:val="000000"/>
                <w:sz w:val="18"/>
                <w:szCs w:val="18"/>
                <w:vertAlign w:val="superscript"/>
              </w:rPr>
              <w:t>a,b</w:t>
            </w:r>
          </w:p>
        </w:tc>
        <w:tc>
          <w:tcPr>
            <w:tcW w:w="1423" w:type="dxa"/>
            <w:tcBorders>
              <w:top w:val="nil"/>
              <w:left w:val="nil"/>
              <w:bottom w:val="nil"/>
              <w:right w:val="single" w:sz="16" w:space="0" w:color="000000"/>
            </w:tcBorders>
            <w:shd w:val="clear" w:color="auto" w:fill="FFFFFF"/>
            <w:vAlign w:val="center"/>
          </w:tcPr>
          <w:p w:rsidR="000E2A0F" w:rsidRPr="009C6A85" w:rsidRDefault="000E2A0F" w:rsidP="00C06D81">
            <w:pPr>
              <w:autoSpaceDE w:val="0"/>
              <w:autoSpaceDN w:val="0"/>
              <w:adjustRightInd w:val="0"/>
              <w:spacing w:after="0" w:line="320" w:lineRule="atLeast"/>
              <w:ind w:left="60" w:right="60"/>
              <w:rPr>
                <w:rFonts w:ascii="Arial" w:hAnsi="Arial" w:cs="Arial"/>
                <w:color w:val="000000"/>
                <w:sz w:val="18"/>
                <w:szCs w:val="18"/>
              </w:rPr>
            </w:pPr>
            <w:r w:rsidRPr="009C6A85">
              <w:rPr>
                <w:rFonts w:ascii="Arial" w:hAnsi="Arial" w:cs="Arial"/>
                <w:color w:val="000000"/>
                <w:sz w:val="18"/>
                <w:szCs w:val="18"/>
              </w:rPr>
              <w:t>Mean</w:t>
            </w:r>
          </w:p>
        </w:tc>
        <w:tc>
          <w:tcPr>
            <w:tcW w:w="2593" w:type="dxa"/>
            <w:tcBorders>
              <w:top w:val="nil"/>
              <w:left w:val="single" w:sz="16" w:space="0" w:color="000000"/>
              <w:bottom w:val="nil"/>
              <w:right w:val="single" w:sz="16" w:space="0" w:color="000000"/>
            </w:tcBorders>
            <w:shd w:val="clear" w:color="auto" w:fill="FFFFFF"/>
            <w:vAlign w:val="center"/>
          </w:tcPr>
          <w:p w:rsidR="000E2A0F" w:rsidRPr="009C6A85" w:rsidRDefault="000E2A0F" w:rsidP="00C06D81">
            <w:pPr>
              <w:autoSpaceDE w:val="0"/>
              <w:autoSpaceDN w:val="0"/>
              <w:adjustRightInd w:val="0"/>
              <w:spacing w:after="0" w:line="320" w:lineRule="atLeast"/>
              <w:ind w:left="60" w:right="60"/>
              <w:jc w:val="right"/>
              <w:rPr>
                <w:rFonts w:ascii="Arial" w:hAnsi="Arial" w:cs="Arial"/>
                <w:color w:val="000000"/>
                <w:sz w:val="18"/>
                <w:szCs w:val="18"/>
              </w:rPr>
            </w:pPr>
            <w:r w:rsidRPr="009C6A85">
              <w:rPr>
                <w:rFonts w:ascii="Arial" w:hAnsi="Arial" w:cs="Arial"/>
                <w:color w:val="000000"/>
                <w:sz w:val="18"/>
                <w:szCs w:val="18"/>
              </w:rPr>
              <w:t>0E-7</w:t>
            </w:r>
          </w:p>
        </w:tc>
      </w:tr>
      <w:tr w:rsidR="000E2A0F" w:rsidRPr="009C6A85" w:rsidTr="00C06D81">
        <w:trPr>
          <w:cantSplit/>
          <w:jc w:val="center"/>
        </w:trPr>
        <w:tc>
          <w:tcPr>
            <w:tcW w:w="2416" w:type="dxa"/>
            <w:vMerge/>
            <w:tcBorders>
              <w:top w:val="nil"/>
              <w:left w:val="single" w:sz="16" w:space="0" w:color="000000"/>
              <w:bottom w:val="nil"/>
              <w:right w:val="nil"/>
            </w:tcBorders>
            <w:shd w:val="clear" w:color="auto" w:fill="FFFFFF"/>
            <w:vAlign w:val="center"/>
          </w:tcPr>
          <w:p w:rsidR="000E2A0F" w:rsidRPr="009C6A85" w:rsidRDefault="000E2A0F" w:rsidP="00C06D81">
            <w:pPr>
              <w:autoSpaceDE w:val="0"/>
              <w:autoSpaceDN w:val="0"/>
              <w:adjustRightInd w:val="0"/>
              <w:spacing w:after="0" w:line="240" w:lineRule="auto"/>
              <w:rPr>
                <w:rFonts w:ascii="Arial" w:hAnsi="Arial" w:cs="Arial"/>
                <w:color w:val="000000"/>
                <w:sz w:val="18"/>
                <w:szCs w:val="18"/>
              </w:rPr>
            </w:pPr>
          </w:p>
        </w:tc>
        <w:tc>
          <w:tcPr>
            <w:tcW w:w="1423" w:type="dxa"/>
            <w:tcBorders>
              <w:top w:val="nil"/>
              <w:left w:val="nil"/>
              <w:bottom w:val="nil"/>
              <w:right w:val="single" w:sz="16" w:space="0" w:color="000000"/>
            </w:tcBorders>
            <w:shd w:val="clear" w:color="auto" w:fill="FFFFFF"/>
            <w:vAlign w:val="center"/>
          </w:tcPr>
          <w:p w:rsidR="000E2A0F" w:rsidRPr="009C6A85" w:rsidRDefault="000E2A0F" w:rsidP="00C06D81">
            <w:pPr>
              <w:autoSpaceDE w:val="0"/>
              <w:autoSpaceDN w:val="0"/>
              <w:adjustRightInd w:val="0"/>
              <w:spacing w:after="0" w:line="320" w:lineRule="atLeast"/>
              <w:ind w:left="60" w:right="60"/>
              <w:rPr>
                <w:rFonts w:ascii="Arial" w:hAnsi="Arial" w:cs="Arial"/>
                <w:color w:val="000000"/>
                <w:sz w:val="18"/>
                <w:szCs w:val="18"/>
              </w:rPr>
            </w:pPr>
            <w:r w:rsidRPr="009C6A85">
              <w:rPr>
                <w:rFonts w:ascii="Arial" w:hAnsi="Arial" w:cs="Arial"/>
                <w:color w:val="000000"/>
                <w:sz w:val="18"/>
                <w:szCs w:val="18"/>
              </w:rPr>
              <w:t>Std. Deviation</w:t>
            </w:r>
          </w:p>
        </w:tc>
        <w:tc>
          <w:tcPr>
            <w:tcW w:w="2593" w:type="dxa"/>
            <w:tcBorders>
              <w:top w:val="nil"/>
              <w:left w:val="single" w:sz="16" w:space="0" w:color="000000"/>
              <w:bottom w:val="nil"/>
              <w:right w:val="single" w:sz="16" w:space="0" w:color="000000"/>
            </w:tcBorders>
            <w:shd w:val="clear" w:color="auto" w:fill="FFFFFF"/>
            <w:vAlign w:val="center"/>
          </w:tcPr>
          <w:p w:rsidR="000E2A0F" w:rsidRPr="009C6A85" w:rsidRDefault="000E2A0F" w:rsidP="00C06D81">
            <w:pPr>
              <w:autoSpaceDE w:val="0"/>
              <w:autoSpaceDN w:val="0"/>
              <w:adjustRightInd w:val="0"/>
              <w:spacing w:after="0" w:line="320" w:lineRule="atLeast"/>
              <w:ind w:left="60" w:right="60"/>
              <w:jc w:val="right"/>
              <w:rPr>
                <w:rFonts w:ascii="Arial" w:hAnsi="Arial" w:cs="Arial"/>
                <w:color w:val="000000"/>
                <w:sz w:val="18"/>
                <w:szCs w:val="18"/>
              </w:rPr>
            </w:pPr>
            <w:r w:rsidRPr="009C6A85">
              <w:rPr>
                <w:rFonts w:ascii="Arial" w:hAnsi="Arial" w:cs="Arial"/>
                <w:color w:val="000000"/>
                <w:sz w:val="18"/>
                <w:szCs w:val="18"/>
              </w:rPr>
              <w:t>1.10623639</w:t>
            </w:r>
          </w:p>
        </w:tc>
      </w:tr>
      <w:tr w:rsidR="000E2A0F" w:rsidRPr="009C6A85" w:rsidTr="00C06D81">
        <w:trPr>
          <w:cantSplit/>
          <w:jc w:val="center"/>
        </w:trPr>
        <w:tc>
          <w:tcPr>
            <w:tcW w:w="2416" w:type="dxa"/>
            <w:vMerge w:val="restart"/>
            <w:tcBorders>
              <w:top w:val="nil"/>
              <w:left w:val="single" w:sz="16" w:space="0" w:color="000000"/>
              <w:bottom w:val="nil"/>
              <w:right w:val="nil"/>
            </w:tcBorders>
            <w:shd w:val="clear" w:color="auto" w:fill="FFFFFF"/>
            <w:vAlign w:val="center"/>
          </w:tcPr>
          <w:p w:rsidR="000E2A0F" w:rsidRPr="009C6A85" w:rsidRDefault="000E2A0F" w:rsidP="00C06D81">
            <w:pPr>
              <w:autoSpaceDE w:val="0"/>
              <w:autoSpaceDN w:val="0"/>
              <w:adjustRightInd w:val="0"/>
              <w:spacing w:after="0" w:line="320" w:lineRule="atLeast"/>
              <w:ind w:left="60" w:right="60"/>
              <w:rPr>
                <w:rFonts w:ascii="Arial" w:hAnsi="Arial" w:cs="Arial"/>
                <w:color w:val="000000"/>
                <w:sz w:val="18"/>
                <w:szCs w:val="18"/>
              </w:rPr>
            </w:pPr>
            <w:r w:rsidRPr="009C6A85">
              <w:rPr>
                <w:rFonts w:ascii="Arial" w:hAnsi="Arial" w:cs="Arial"/>
                <w:color w:val="000000"/>
                <w:sz w:val="18"/>
                <w:szCs w:val="18"/>
              </w:rPr>
              <w:t>Most Extreme Differences</w:t>
            </w:r>
          </w:p>
        </w:tc>
        <w:tc>
          <w:tcPr>
            <w:tcW w:w="1423" w:type="dxa"/>
            <w:tcBorders>
              <w:top w:val="nil"/>
              <w:left w:val="nil"/>
              <w:bottom w:val="nil"/>
              <w:right w:val="single" w:sz="16" w:space="0" w:color="000000"/>
            </w:tcBorders>
            <w:shd w:val="clear" w:color="auto" w:fill="FFFFFF"/>
            <w:vAlign w:val="center"/>
          </w:tcPr>
          <w:p w:rsidR="000E2A0F" w:rsidRPr="009C6A85" w:rsidRDefault="000E2A0F" w:rsidP="00C06D81">
            <w:pPr>
              <w:autoSpaceDE w:val="0"/>
              <w:autoSpaceDN w:val="0"/>
              <w:adjustRightInd w:val="0"/>
              <w:spacing w:after="0" w:line="320" w:lineRule="atLeast"/>
              <w:ind w:left="60" w:right="60"/>
              <w:rPr>
                <w:rFonts w:ascii="Arial" w:hAnsi="Arial" w:cs="Arial"/>
                <w:color w:val="000000"/>
                <w:sz w:val="18"/>
                <w:szCs w:val="18"/>
              </w:rPr>
            </w:pPr>
            <w:r w:rsidRPr="009C6A85">
              <w:rPr>
                <w:rFonts w:ascii="Arial" w:hAnsi="Arial" w:cs="Arial"/>
                <w:color w:val="000000"/>
                <w:sz w:val="18"/>
                <w:szCs w:val="18"/>
              </w:rPr>
              <w:t>Absolute</w:t>
            </w:r>
          </w:p>
        </w:tc>
        <w:tc>
          <w:tcPr>
            <w:tcW w:w="2593" w:type="dxa"/>
            <w:tcBorders>
              <w:top w:val="nil"/>
              <w:left w:val="single" w:sz="16" w:space="0" w:color="000000"/>
              <w:bottom w:val="nil"/>
              <w:right w:val="single" w:sz="16" w:space="0" w:color="000000"/>
            </w:tcBorders>
            <w:shd w:val="clear" w:color="auto" w:fill="FFFFFF"/>
            <w:vAlign w:val="center"/>
          </w:tcPr>
          <w:p w:rsidR="000E2A0F" w:rsidRPr="009C6A85" w:rsidRDefault="000E2A0F" w:rsidP="00C06D81">
            <w:pPr>
              <w:autoSpaceDE w:val="0"/>
              <w:autoSpaceDN w:val="0"/>
              <w:adjustRightInd w:val="0"/>
              <w:spacing w:after="0" w:line="320" w:lineRule="atLeast"/>
              <w:ind w:left="60" w:right="60"/>
              <w:jc w:val="right"/>
              <w:rPr>
                <w:rFonts w:ascii="Arial" w:hAnsi="Arial" w:cs="Arial"/>
                <w:color w:val="000000"/>
                <w:sz w:val="18"/>
                <w:szCs w:val="18"/>
              </w:rPr>
            </w:pPr>
            <w:r w:rsidRPr="009C6A85">
              <w:rPr>
                <w:rFonts w:ascii="Arial" w:hAnsi="Arial" w:cs="Arial"/>
                <w:color w:val="000000"/>
                <w:sz w:val="18"/>
                <w:szCs w:val="18"/>
              </w:rPr>
              <w:t>.274</w:t>
            </w:r>
          </w:p>
        </w:tc>
      </w:tr>
      <w:tr w:rsidR="000E2A0F" w:rsidRPr="009C6A85" w:rsidTr="00C06D81">
        <w:trPr>
          <w:cantSplit/>
          <w:jc w:val="center"/>
        </w:trPr>
        <w:tc>
          <w:tcPr>
            <w:tcW w:w="2416" w:type="dxa"/>
            <w:vMerge/>
            <w:tcBorders>
              <w:top w:val="nil"/>
              <w:left w:val="single" w:sz="16" w:space="0" w:color="000000"/>
              <w:bottom w:val="nil"/>
              <w:right w:val="nil"/>
            </w:tcBorders>
            <w:shd w:val="clear" w:color="auto" w:fill="FFFFFF"/>
            <w:vAlign w:val="center"/>
          </w:tcPr>
          <w:p w:rsidR="000E2A0F" w:rsidRPr="009C6A85" w:rsidRDefault="000E2A0F" w:rsidP="00C06D81">
            <w:pPr>
              <w:autoSpaceDE w:val="0"/>
              <w:autoSpaceDN w:val="0"/>
              <w:adjustRightInd w:val="0"/>
              <w:spacing w:after="0" w:line="240" w:lineRule="auto"/>
              <w:rPr>
                <w:rFonts w:ascii="Arial" w:hAnsi="Arial" w:cs="Arial"/>
                <w:color w:val="000000"/>
                <w:sz w:val="18"/>
                <w:szCs w:val="18"/>
              </w:rPr>
            </w:pPr>
          </w:p>
        </w:tc>
        <w:tc>
          <w:tcPr>
            <w:tcW w:w="1423" w:type="dxa"/>
            <w:tcBorders>
              <w:top w:val="nil"/>
              <w:left w:val="nil"/>
              <w:bottom w:val="nil"/>
              <w:right w:val="single" w:sz="16" w:space="0" w:color="000000"/>
            </w:tcBorders>
            <w:shd w:val="clear" w:color="auto" w:fill="FFFFFF"/>
            <w:vAlign w:val="center"/>
          </w:tcPr>
          <w:p w:rsidR="000E2A0F" w:rsidRPr="009C6A85" w:rsidRDefault="000E2A0F" w:rsidP="00C06D81">
            <w:pPr>
              <w:autoSpaceDE w:val="0"/>
              <w:autoSpaceDN w:val="0"/>
              <w:adjustRightInd w:val="0"/>
              <w:spacing w:after="0" w:line="320" w:lineRule="atLeast"/>
              <w:ind w:left="60" w:right="60"/>
              <w:rPr>
                <w:rFonts w:ascii="Arial" w:hAnsi="Arial" w:cs="Arial"/>
                <w:color w:val="000000"/>
                <w:sz w:val="18"/>
                <w:szCs w:val="18"/>
              </w:rPr>
            </w:pPr>
            <w:r w:rsidRPr="009C6A85">
              <w:rPr>
                <w:rFonts w:ascii="Arial" w:hAnsi="Arial" w:cs="Arial"/>
                <w:color w:val="000000"/>
                <w:sz w:val="18"/>
                <w:szCs w:val="18"/>
              </w:rPr>
              <w:t>Positive</w:t>
            </w:r>
          </w:p>
        </w:tc>
        <w:tc>
          <w:tcPr>
            <w:tcW w:w="2593" w:type="dxa"/>
            <w:tcBorders>
              <w:top w:val="nil"/>
              <w:left w:val="single" w:sz="16" w:space="0" w:color="000000"/>
              <w:bottom w:val="nil"/>
              <w:right w:val="single" w:sz="16" w:space="0" w:color="000000"/>
            </w:tcBorders>
            <w:shd w:val="clear" w:color="auto" w:fill="FFFFFF"/>
            <w:vAlign w:val="center"/>
          </w:tcPr>
          <w:p w:rsidR="000E2A0F" w:rsidRPr="009C6A85" w:rsidRDefault="000E2A0F" w:rsidP="00C06D81">
            <w:pPr>
              <w:autoSpaceDE w:val="0"/>
              <w:autoSpaceDN w:val="0"/>
              <w:adjustRightInd w:val="0"/>
              <w:spacing w:after="0" w:line="320" w:lineRule="atLeast"/>
              <w:ind w:left="60" w:right="60"/>
              <w:jc w:val="right"/>
              <w:rPr>
                <w:rFonts w:ascii="Arial" w:hAnsi="Arial" w:cs="Arial"/>
                <w:color w:val="000000"/>
                <w:sz w:val="18"/>
                <w:szCs w:val="18"/>
              </w:rPr>
            </w:pPr>
            <w:r w:rsidRPr="009C6A85">
              <w:rPr>
                <w:rFonts w:ascii="Arial" w:hAnsi="Arial" w:cs="Arial"/>
                <w:color w:val="000000"/>
                <w:sz w:val="18"/>
                <w:szCs w:val="18"/>
              </w:rPr>
              <w:t>.158</w:t>
            </w:r>
          </w:p>
        </w:tc>
      </w:tr>
      <w:tr w:rsidR="000E2A0F" w:rsidRPr="009C6A85" w:rsidTr="00C06D81">
        <w:trPr>
          <w:cantSplit/>
          <w:jc w:val="center"/>
        </w:trPr>
        <w:tc>
          <w:tcPr>
            <w:tcW w:w="2416" w:type="dxa"/>
            <w:vMerge/>
            <w:tcBorders>
              <w:top w:val="nil"/>
              <w:left w:val="single" w:sz="16" w:space="0" w:color="000000"/>
              <w:bottom w:val="nil"/>
              <w:right w:val="nil"/>
            </w:tcBorders>
            <w:shd w:val="clear" w:color="auto" w:fill="FFFFFF"/>
            <w:vAlign w:val="center"/>
          </w:tcPr>
          <w:p w:rsidR="000E2A0F" w:rsidRPr="009C6A85" w:rsidRDefault="000E2A0F" w:rsidP="00C06D81">
            <w:pPr>
              <w:autoSpaceDE w:val="0"/>
              <w:autoSpaceDN w:val="0"/>
              <w:adjustRightInd w:val="0"/>
              <w:spacing w:after="0" w:line="240" w:lineRule="auto"/>
              <w:rPr>
                <w:rFonts w:ascii="Arial" w:hAnsi="Arial" w:cs="Arial"/>
                <w:color w:val="000000"/>
                <w:sz w:val="18"/>
                <w:szCs w:val="18"/>
              </w:rPr>
            </w:pPr>
          </w:p>
        </w:tc>
        <w:tc>
          <w:tcPr>
            <w:tcW w:w="1423" w:type="dxa"/>
            <w:tcBorders>
              <w:top w:val="nil"/>
              <w:left w:val="nil"/>
              <w:bottom w:val="nil"/>
              <w:right w:val="single" w:sz="16" w:space="0" w:color="000000"/>
            </w:tcBorders>
            <w:shd w:val="clear" w:color="auto" w:fill="FFFFFF"/>
            <w:vAlign w:val="center"/>
          </w:tcPr>
          <w:p w:rsidR="000E2A0F" w:rsidRPr="009C6A85" w:rsidRDefault="000E2A0F" w:rsidP="00C06D81">
            <w:pPr>
              <w:autoSpaceDE w:val="0"/>
              <w:autoSpaceDN w:val="0"/>
              <w:adjustRightInd w:val="0"/>
              <w:spacing w:after="0" w:line="320" w:lineRule="atLeast"/>
              <w:ind w:left="60" w:right="60"/>
              <w:rPr>
                <w:rFonts w:ascii="Arial" w:hAnsi="Arial" w:cs="Arial"/>
                <w:color w:val="000000"/>
                <w:sz w:val="18"/>
                <w:szCs w:val="18"/>
              </w:rPr>
            </w:pPr>
            <w:r w:rsidRPr="009C6A85">
              <w:rPr>
                <w:rFonts w:ascii="Arial" w:hAnsi="Arial" w:cs="Arial"/>
                <w:color w:val="000000"/>
                <w:sz w:val="18"/>
                <w:szCs w:val="18"/>
              </w:rPr>
              <w:t>Negative</w:t>
            </w:r>
          </w:p>
        </w:tc>
        <w:tc>
          <w:tcPr>
            <w:tcW w:w="2593" w:type="dxa"/>
            <w:tcBorders>
              <w:top w:val="nil"/>
              <w:left w:val="single" w:sz="16" w:space="0" w:color="000000"/>
              <w:bottom w:val="nil"/>
              <w:right w:val="single" w:sz="16" w:space="0" w:color="000000"/>
            </w:tcBorders>
            <w:shd w:val="clear" w:color="auto" w:fill="FFFFFF"/>
            <w:vAlign w:val="center"/>
          </w:tcPr>
          <w:p w:rsidR="000E2A0F" w:rsidRPr="009C6A85" w:rsidRDefault="000E2A0F" w:rsidP="00C06D81">
            <w:pPr>
              <w:autoSpaceDE w:val="0"/>
              <w:autoSpaceDN w:val="0"/>
              <w:adjustRightInd w:val="0"/>
              <w:spacing w:after="0" w:line="320" w:lineRule="atLeast"/>
              <w:ind w:left="60" w:right="60"/>
              <w:jc w:val="right"/>
              <w:rPr>
                <w:rFonts w:ascii="Arial" w:hAnsi="Arial" w:cs="Arial"/>
                <w:color w:val="000000"/>
                <w:sz w:val="18"/>
                <w:szCs w:val="18"/>
              </w:rPr>
            </w:pPr>
            <w:r w:rsidRPr="009C6A85">
              <w:rPr>
                <w:rFonts w:ascii="Arial" w:hAnsi="Arial" w:cs="Arial"/>
                <w:color w:val="000000"/>
                <w:sz w:val="18"/>
                <w:szCs w:val="18"/>
              </w:rPr>
              <w:t>-.274</w:t>
            </w:r>
          </w:p>
        </w:tc>
      </w:tr>
      <w:tr w:rsidR="000E2A0F" w:rsidRPr="009C6A85" w:rsidTr="00C06D81">
        <w:trPr>
          <w:cantSplit/>
          <w:jc w:val="center"/>
        </w:trPr>
        <w:tc>
          <w:tcPr>
            <w:tcW w:w="3839" w:type="dxa"/>
            <w:gridSpan w:val="2"/>
            <w:tcBorders>
              <w:top w:val="nil"/>
              <w:left w:val="single" w:sz="16" w:space="0" w:color="000000"/>
              <w:bottom w:val="nil"/>
              <w:right w:val="nil"/>
            </w:tcBorders>
            <w:shd w:val="clear" w:color="auto" w:fill="FFFFFF"/>
            <w:vAlign w:val="center"/>
          </w:tcPr>
          <w:p w:rsidR="000E2A0F" w:rsidRPr="009C6A85" w:rsidRDefault="000E2A0F" w:rsidP="00C06D81">
            <w:pPr>
              <w:autoSpaceDE w:val="0"/>
              <w:autoSpaceDN w:val="0"/>
              <w:adjustRightInd w:val="0"/>
              <w:spacing w:after="0" w:line="320" w:lineRule="atLeast"/>
              <w:ind w:left="60" w:right="60"/>
              <w:rPr>
                <w:rFonts w:ascii="Arial" w:hAnsi="Arial" w:cs="Arial"/>
                <w:color w:val="000000"/>
                <w:sz w:val="18"/>
                <w:szCs w:val="18"/>
              </w:rPr>
            </w:pPr>
            <w:r w:rsidRPr="009C6A85">
              <w:rPr>
                <w:rFonts w:ascii="Arial" w:hAnsi="Arial" w:cs="Arial"/>
                <w:color w:val="000000"/>
                <w:sz w:val="18"/>
                <w:szCs w:val="18"/>
              </w:rPr>
              <w:t>Kolmogorov-Smirnov Z</w:t>
            </w:r>
          </w:p>
        </w:tc>
        <w:tc>
          <w:tcPr>
            <w:tcW w:w="2593" w:type="dxa"/>
            <w:tcBorders>
              <w:top w:val="nil"/>
              <w:left w:val="single" w:sz="16" w:space="0" w:color="000000"/>
              <w:bottom w:val="nil"/>
              <w:right w:val="single" w:sz="16" w:space="0" w:color="000000"/>
            </w:tcBorders>
            <w:shd w:val="clear" w:color="auto" w:fill="FFFFFF"/>
            <w:vAlign w:val="center"/>
          </w:tcPr>
          <w:p w:rsidR="000E2A0F" w:rsidRPr="009C6A85" w:rsidRDefault="000E2A0F" w:rsidP="00C06D81">
            <w:pPr>
              <w:autoSpaceDE w:val="0"/>
              <w:autoSpaceDN w:val="0"/>
              <w:adjustRightInd w:val="0"/>
              <w:spacing w:after="0" w:line="320" w:lineRule="atLeast"/>
              <w:ind w:left="60" w:right="60"/>
              <w:jc w:val="right"/>
              <w:rPr>
                <w:rFonts w:ascii="Arial" w:hAnsi="Arial" w:cs="Arial"/>
                <w:color w:val="000000"/>
                <w:sz w:val="18"/>
                <w:szCs w:val="18"/>
              </w:rPr>
            </w:pPr>
            <w:r w:rsidRPr="009C6A85">
              <w:rPr>
                <w:rFonts w:ascii="Arial" w:hAnsi="Arial" w:cs="Arial"/>
                <w:color w:val="000000"/>
                <w:sz w:val="18"/>
                <w:szCs w:val="18"/>
              </w:rPr>
              <w:t>.672</w:t>
            </w:r>
          </w:p>
        </w:tc>
      </w:tr>
      <w:tr w:rsidR="000E2A0F" w:rsidRPr="009C6A85" w:rsidTr="00C06D81">
        <w:trPr>
          <w:cantSplit/>
          <w:jc w:val="center"/>
        </w:trPr>
        <w:tc>
          <w:tcPr>
            <w:tcW w:w="3839" w:type="dxa"/>
            <w:gridSpan w:val="2"/>
            <w:tcBorders>
              <w:top w:val="nil"/>
              <w:left w:val="single" w:sz="16" w:space="0" w:color="000000"/>
              <w:bottom w:val="single" w:sz="16" w:space="0" w:color="000000"/>
              <w:right w:val="nil"/>
            </w:tcBorders>
            <w:shd w:val="clear" w:color="auto" w:fill="FFFFFF"/>
            <w:vAlign w:val="center"/>
          </w:tcPr>
          <w:p w:rsidR="000E2A0F" w:rsidRPr="009C6A85" w:rsidRDefault="000E2A0F" w:rsidP="00C06D81">
            <w:pPr>
              <w:autoSpaceDE w:val="0"/>
              <w:autoSpaceDN w:val="0"/>
              <w:adjustRightInd w:val="0"/>
              <w:spacing w:after="0" w:line="320" w:lineRule="atLeast"/>
              <w:ind w:left="60" w:right="60"/>
              <w:rPr>
                <w:rFonts w:ascii="Arial" w:hAnsi="Arial" w:cs="Arial"/>
                <w:color w:val="000000"/>
                <w:sz w:val="18"/>
                <w:szCs w:val="18"/>
              </w:rPr>
            </w:pPr>
            <w:r w:rsidRPr="009C6A85">
              <w:rPr>
                <w:rFonts w:ascii="Arial" w:hAnsi="Arial" w:cs="Arial"/>
                <w:color w:val="000000"/>
                <w:sz w:val="18"/>
                <w:szCs w:val="18"/>
              </w:rPr>
              <w:t>Asymp. Sig. (2-tailed)</w:t>
            </w:r>
          </w:p>
        </w:tc>
        <w:tc>
          <w:tcPr>
            <w:tcW w:w="2593" w:type="dxa"/>
            <w:tcBorders>
              <w:top w:val="nil"/>
              <w:left w:val="single" w:sz="16" w:space="0" w:color="000000"/>
              <w:bottom w:val="single" w:sz="16" w:space="0" w:color="000000"/>
              <w:right w:val="single" w:sz="16" w:space="0" w:color="000000"/>
            </w:tcBorders>
            <w:shd w:val="clear" w:color="auto" w:fill="FFFFFF"/>
            <w:vAlign w:val="center"/>
          </w:tcPr>
          <w:p w:rsidR="000E2A0F" w:rsidRPr="009C6A85" w:rsidRDefault="000E2A0F" w:rsidP="00C06D81">
            <w:pPr>
              <w:autoSpaceDE w:val="0"/>
              <w:autoSpaceDN w:val="0"/>
              <w:adjustRightInd w:val="0"/>
              <w:spacing w:after="0" w:line="320" w:lineRule="atLeast"/>
              <w:ind w:left="60" w:right="60"/>
              <w:jc w:val="right"/>
              <w:rPr>
                <w:rFonts w:ascii="Arial" w:hAnsi="Arial" w:cs="Arial"/>
                <w:color w:val="000000"/>
                <w:sz w:val="18"/>
                <w:szCs w:val="18"/>
              </w:rPr>
            </w:pPr>
            <w:r w:rsidRPr="009C6A85">
              <w:rPr>
                <w:rFonts w:ascii="Arial" w:hAnsi="Arial" w:cs="Arial"/>
                <w:color w:val="000000"/>
                <w:sz w:val="18"/>
                <w:szCs w:val="18"/>
              </w:rPr>
              <w:t>.757</w:t>
            </w:r>
          </w:p>
        </w:tc>
      </w:tr>
      <w:tr w:rsidR="000E2A0F" w:rsidRPr="009C6A85" w:rsidTr="00C06D81">
        <w:trPr>
          <w:cantSplit/>
          <w:jc w:val="center"/>
        </w:trPr>
        <w:tc>
          <w:tcPr>
            <w:tcW w:w="6432" w:type="dxa"/>
            <w:gridSpan w:val="3"/>
            <w:tcBorders>
              <w:top w:val="nil"/>
              <w:left w:val="nil"/>
              <w:bottom w:val="nil"/>
              <w:right w:val="nil"/>
            </w:tcBorders>
            <w:shd w:val="clear" w:color="auto" w:fill="FFFFFF"/>
          </w:tcPr>
          <w:p w:rsidR="000E2A0F" w:rsidRPr="009C6A85" w:rsidRDefault="000E2A0F" w:rsidP="00C06D81">
            <w:pPr>
              <w:autoSpaceDE w:val="0"/>
              <w:autoSpaceDN w:val="0"/>
              <w:adjustRightInd w:val="0"/>
              <w:spacing w:after="0" w:line="320" w:lineRule="atLeast"/>
              <w:ind w:left="60" w:right="60"/>
              <w:rPr>
                <w:rFonts w:ascii="Arial" w:hAnsi="Arial" w:cs="Arial"/>
                <w:color w:val="000000"/>
                <w:sz w:val="18"/>
                <w:szCs w:val="18"/>
              </w:rPr>
            </w:pPr>
            <w:r w:rsidRPr="009C6A85">
              <w:rPr>
                <w:rFonts w:ascii="Arial" w:hAnsi="Arial" w:cs="Arial"/>
                <w:color w:val="000000"/>
                <w:sz w:val="18"/>
                <w:szCs w:val="18"/>
              </w:rPr>
              <w:t>a. Test distribution is Normal.</w:t>
            </w:r>
          </w:p>
        </w:tc>
      </w:tr>
      <w:tr w:rsidR="000E2A0F" w:rsidRPr="009C6A85" w:rsidTr="00C06D81">
        <w:trPr>
          <w:cantSplit/>
          <w:jc w:val="center"/>
        </w:trPr>
        <w:tc>
          <w:tcPr>
            <w:tcW w:w="6432" w:type="dxa"/>
            <w:gridSpan w:val="3"/>
            <w:tcBorders>
              <w:top w:val="nil"/>
              <w:left w:val="nil"/>
              <w:bottom w:val="nil"/>
              <w:right w:val="nil"/>
            </w:tcBorders>
            <w:shd w:val="clear" w:color="auto" w:fill="FFFFFF"/>
          </w:tcPr>
          <w:p w:rsidR="000E2A0F" w:rsidRPr="009C6A85" w:rsidRDefault="000E2A0F" w:rsidP="00C06D81">
            <w:pPr>
              <w:autoSpaceDE w:val="0"/>
              <w:autoSpaceDN w:val="0"/>
              <w:adjustRightInd w:val="0"/>
              <w:spacing w:after="0" w:line="320" w:lineRule="atLeast"/>
              <w:ind w:left="60" w:right="60"/>
              <w:rPr>
                <w:rFonts w:ascii="Arial" w:hAnsi="Arial" w:cs="Arial"/>
                <w:color w:val="000000"/>
                <w:sz w:val="18"/>
                <w:szCs w:val="18"/>
              </w:rPr>
            </w:pPr>
            <w:r w:rsidRPr="009C6A85">
              <w:rPr>
                <w:rFonts w:ascii="Arial" w:hAnsi="Arial" w:cs="Arial"/>
                <w:color w:val="000000"/>
                <w:sz w:val="18"/>
                <w:szCs w:val="18"/>
              </w:rPr>
              <w:t>b. Calculated from data.</w:t>
            </w:r>
          </w:p>
        </w:tc>
      </w:tr>
    </w:tbl>
    <w:p w:rsidR="000E2A0F" w:rsidRPr="00C853C8" w:rsidRDefault="000E2A0F" w:rsidP="000E2A0F">
      <w:pPr>
        <w:autoSpaceDE w:val="0"/>
        <w:autoSpaceDN w:val="0"/>
        <w:adjustRightInd w:val="0"/>
        <w:spacing w:after="0" w:line="400" w:lineRule="atLeast"/>
        <w:jc w:val="center"/>
        <w:rPr>
          <w:rFonts w:ascii="Times New Roman" w:hAnsi="Times New Roman" w:cs="Times New Roman"/>
          <w:b/>
          <w:sz w:val="24"/>
          <w:szCs w:val="24"/>
        </w:rPr>
      </w:pPr>
      <w:r w:rsidRPr="00C853C8">
        <w:rPr>
          <w:rFonts w:ascii="Times New Roman" w:hAnsi="Times New Roman" w:cs="Times New Roman"/>
          <w:b/>
          <w:sz w:val="24"/>
          <w:szCs w:val="24"/>
        </w:rPr>
        <w:t xml:space="preserve">Sumber: </w:t>
      </w:r>
      <w:r>
        <w:rPr>
          <w:rFonts w:ascii="Times New Roman" w:hAnsi="Times New Roman" w:cs="Times New Roman"/>
          <w:b/>
          <w:sz w:val="24"/>
          <w:szCs w:val="24"/>
        </w:rPr>
        <w:t>data sekunder yang diolah menggunaka</w:t>
      </w:r>
      <w:r w:rsidRPr="00C853C8">
        <w:rPr>
          <w:rFonts w:ascii="Times New Roman" w:hAnsi="Times New Roman" w:cs="Times New Roman"/>
          <w:b/>
          <w:i/>
          <w:sz w:val="24"/>
          <w:szCs w:val="24"/>
        </w:rPr>
        <w:t xml:space="preserve"> SPSS</w:t>
      </w:r>
      <w:r>
        <w:rPr>
          <w:rFonts w:ascii="Times New Roman" w:hAnsi="Times New Roman" w:cs="Times New Roman"/>
          <w:b/>
          <w:sz w:val="24"/>
          <w:szCs w:val="24"/>
        </w:rPr>
        <w:t xml:space="preserve"> 20.0</w:t>
      </w:r>
      <w:r w:rsidRPr="00C853C8">
        <w:rPr>
          <w:rFonts w:ascii="Times New Roman" w:hAnsi="Times New Roman" w:cs="Times New Roman"/>
          <w:b/>
          <w:sz w:val="24"/>
          <w:szCs w:val="24"/>
        </w:rPr>
        <w:t xml:space="preserve"> (data diolah, 2015)</w:t>
      </w:r>
    </w:p>
    <w:p w:rsidR="000E2A0F" w:rsidRDefault="000E2A0F" w:rsidP="000E2A0F">
      <w:pPr>
        <w:spacing w:after="0" w:line="480" w:lineRule="auto"/>
        <w:ind w:firstLine="709"/>
        <w:jc w:val="center"/>
        <w:rPr>
          <w:rFonts w:ascii="Times New Roman" w:hAnsi="Times New Roman" w:cs="Times New Roman"/>
          <w:sz w:val="24"/>
          <w:szCs w:val="24"/>
        </w:rPr>
      </w:pPr>
    </w:p>
    <w:p w:rsidR="000E2A0F" w:rsidRDefault="000E2A0F" w:rsidP="000E2A0F">
      <w:pPr>
        <w:spacing w:after="0" w:line="480" w:lineRule="auto"/>
        <w:ind w:left="709" w:firstLine="425"/>
        <w:jc w:val="both"/>
        <w:rPr>
          <w:rFonts w:ascii="Times New Roman" w:hAnsi="Times New Roman" w:cs="Times New Roman"/>
          <w:sz w:val="24"/>
          <w:szCs w:val="24"/>
        </w:rPr>
      </w:pPr>
      <w:r>
        <w:rPr>
          <w:rFonts w:ascii="Times New Roman" w:hAnsi="Times New Roman" w:cs="Times New Roman"/>
          <w:sz w:val="24"/>
          <w:szCs w:val="24"/>
        </w:rPr>
        <w:tab/>
        <w:t xml:space="preserve">Dari hasil pengolahan data pada Tabel 4.4 diperoleh besarnya nilai </w:t>
      </w:r>
      <w:r>
        <w:rPr>
          <w:rFonts w:ascii="Times New Roman" w:hAnsi="Times New Roman" w:cs="Times New Roman"/>
          <w:i/>
          <w:sz w:val="24"/>
          <w:szCs w:val="24"/>
        </w:rPr>
        <w:t>Kolmogorov-Smirnov</w:t>
      </w:r>
      <w:r>
        <w:rPr>
          <w:rFonts w:ascii="Times New Roman" w:hAnsi="Times New Roman" w:cs="Times New Roman"/>
          <w:sz w:val="24"/>
          <w:szCs w:val="24"/>
        </w:rPr>
        <w:t xml:space="preserve"> adalah 0,672 dan </w:t>
      </w:r>
      <w:r>
        <w:rPr>
          <w:rFonts w:ascii="Times New Roman" w:hAnsi="Times New Roman" w:cs="Times New Roman"/>
          <w:i/>
          <w:sz w:val="24"/>
          <w:szCs w:val="24"/>
        </w:rPr>
        <w:t>asymp sig (2-tailed)</w:t>
      </w:r>
      <w:r>
        <w:rPr>
          <w:rFonts w:ascii="Times New Roman" w:hAnsi="Times New Roman" w:cs="Times New Roman"/>
          <w:sz w:val="24"/>
          <w:szCs w:val="24"/>
        </w:rPr>
        <w:t xml:space="preserve"> Dana Pihak Ketiga (DPK) (X</w:t>
      </w:r>
      <w:r>
        <w:rPr>
          <w:rFonts w:ascii="Times New Roman" w:hAnsi="Times New Roman" w:cs="Times New Roman"/>
          <w:sz w:val="24"/>
          <w:szCs w:val="24"/>
          <w:vertAlign w:val="subscript"/>
        </w:rPr>
        <w:t>1</w:t>
      </w:r>
      <w:r>
        <w:rPr>
          <w:rFonts w:ascii="Times New Roman" w:hAnsi="Times New Roman" w:cs="Times New Roman"/>
          <w:sz w:val="24"/>
          <w:szCs w:val="24"/>
        </w:rPr>
        <w:t xml:space="preserve">), </w:t>
      </w:r>
      <w:r>
        <w:rPr>
          <w:rFonts w:ascii="Times New Roman" w:hAnsi="Times New Roman" w:cs="Times New Roman"/>
          <w:i/>
          <w:sz w:val="24"/>
          <w:szCs w:val="24"/>
        </w:rPr>
        <w:t xml:space="preserve">Capital Adequacy Ratio (CAR) </w:t>
      </w:r>
      <w:r>
        <w:rPr>
          <w:rFonts w:ascii="Times New Roman" w:hAnsi="Times New Roman" w:cs="Times New Roman"/>
          <w:sz w:val="24"/>
          <w:szCs w:val="24"/>
        </w:rPr>
        <w:t>(X</w:t>
      </w:r>
      <w:r>
        <w:rPr>
          <w:rFonts w:ascii="Times New Roman" w:hAnsi="Times New Roman" w:cs="Times New Roman"/>
          <w:sz w:val="24"/>
          <w:szCs w:val="24"/>
          <w:vertAlign w:val="subscript"/>
        </w:rPr>
        <w:t>2</w:t>
      </w:r>
      <w:r>
        <w:rPr>
          <w:rFonts w:ascii="Times New Roman" w:hAnsi="Times New Roman" w:cs="Times New Roman"/>
          <w:sz w:val="24"/>
          <w:szCs w:val="24"/>
        </w:rPr>
        <w:t xml:space="preserve">) dan </w:t>
      </w:r>
      <w:r>
        <w:rPr>
          <w:rFonts w:ascii="Times New Roman" w:hAnsi="Times New Roman" w:cs="Times New Roman"/>
          <w:i/>
          <w:sz w:val="24"/>
          <w:szCs w:val="24"/>
        </w:rPr>
        <w:t xml:space="preserve">Return On Assets (ROA) </w:t>
      </w:r>
      <w:r>
        <w:rPr>
          <w:rFonts w:ascii="Times New Roman" w:hAnsi="Times New Roman" w:cs="Times New Roman"/>
          <w:sz w:val="24"/>
          <w:szCs w:val="24"/>
        </w:rPr>
        <w:t>(Y) sebesar 0,75. Nilai signifikansi lebih besar dari 0,05 maka H</w:t>
      </w:r>
      <w:r>
        <w:rPr>
          <w:rFonts w:ascii="Times New Roman" w:hAnsi="Times New Roman" w:cs="Times New Roman"/>
          <w:sz w:val="24"/>
          <w:szCs w:val="24"/>
          <w:vertAlign w:val="subscript"/>
        </w:rPr>
        <w:t>0</w:t>
      </w:r>
      <w:r>
        <w:rPr>
          <w:rFonts w:ascii="Times New Roman" w:hAnsi="Times New Roman" w:cs="Times New Roman"/>
          <w:sz w:val="24"/>
          <w:szCs w:val="24"/>
        </w:rPr>
        <w:t xml:space="preserve"> diterima yang berarti data residual berdistribusi </w:t>
      </w:r>
      <w:r>
        <w:rPr>
          <w:rFonts w:ascii="Times New Roman" w:hAnsi="Times New Roman" w:cs="Times New Roman"/>
          <w:sz w:val="24"/>
          <w:szCs w:val="24"/>
        </w:rPr>
        <w:lastRenderedPageBreak/>
        <w:t xml:space="preserve">normal. Data yang berdistribusi normal tersebut juga dapat dilihat melalui grafik normal </w:t>
      </w:r>
      <w:r>
        <w:rPr>
          <w:rFonts w:ascii="Times New Roman" w:hAnsi="Times New Roman" w:cs="Times New Roman"/>
          <w:i/>
          <w:sz w:val="24"/>
          <w:szCs w:val="24"/>
        </w:rPr>
        <w:t xml:space="preserve">probabilitas plot </w:t>
      </w:r>
      <w:r>
        <w:rPr>
          <w:rFonts w:ascii="Times New Roman" w:hAnsi="Times New Roman" w:cs="Times New Roman"/>
          <w:sz w:val="24"/>
          <w:szCs w:val="24"/>
        </w:rPr>
        <w:t>pada gambar 4.4 sebagai berikut:</w:t>
      </w:r>
    </w:p>
    <w:p w:rsidR="000E2A0F" w:rsidRDefault="000E2A0F" w:rsidP="000E2A0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noProof/>
          <w:sz w:val="24"/>
          <w:szCs w:val="24"/>
          <w:lang w:val="en-US"/>
        </w:rPr>
        <w:drawing>
          <wp:inline distT="0" distB="0" distL="0" distR="0" wp14:anchorId="420F8A13" wp14:editId="6930D02B">
            <wp:extent cx="5943600" cy="4752975"/>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5943600" cy="4752975"/>
                    </a:xfrm>
                    <a:prstGeom prst="rect">
                      <a:avLst/>
                    </a:prstGeom>
                    <a:noFill/>
                    <a:ln w="9525">
                      <a:noFill/>
                      <a:miter lim="800000"/>
                      <a:headEnd/>
                      <a:tailEnd/>
                    </a:ln>
                  </pic:spPr>
                </pic:pic>
              </a:graphicData>
            </a:graphic>
          </wp:inline>
        </w:drawing>
      </w:r>
    </w:p>
    <w:p w:rsidR="000E2A0F" w:rsidRDefault="000E2A0F" w:rsidP="000E2A0F">
      <w:pPr>
        <w:autoSpaceDE w:val="0"/>
        <w:autoSpaceDN w:val="0"/>
        <w:adjustRightInd w:val="0"/>
        <w:spacing w:after="0" w:line="480" w:lineRule="auto"/>
        <w:jc w:val="center"/>
        <w:rPr>
          <w:rFonts w:ascii="Times New Roman" w:hAnsi="Times New Roman" w:cs="Times New Roman"/>
          <w:b/>
          <w:sz w:val="24"/>
          <w:szCs w:val="24"/>
        </w:rPr>
      </w:pPr>
    </w:p>
    <w:p w:rsidR="000E2A0F" w:rsidRPr="00B1219C" w:rsidRDefault="000E2A0F" w:rsidP="000E2A0F">
      <w:pPr>
        <w:autoSpaceDE w:val="0"/>
        <w:autoSpaceDN w:val="0"/>
        <w:adjustRightInd w:val="0"/>
        <w:spacing w:after="0" w:line="480" w:lineRule="auto"/>
        <w:jc w:val="center"/>
        <w:rPr>
          <w:rFonts w:ascii="Times New Roman" w:hAnsi="Times New Roman" w:cs="Times New Roman"/>
          <w:b/>
          <w:i/>
          <w:sz w:val="24"/>
          <w:szCs w:val="24"/>
        </w:rPr>
      </w:pPr>
      <w:r>
        <w:rPr>
          <w:rFonts w:ascii="Times New Roman" w:hAnsi="Times New Roman" w:cs="Times New Roman"/>
          <w:b/>
          <w:sz w:val="24"/>
          <w:szCs w:val="24"/>
        </w:rPr>
        <w:t xml:space="preserve">Gambar 4.4 Normal P-P Plot </w:t>
      </w:r>
      <w:r>
        <w:rPr>
          <w:rFonts w:ascii="Times New Roman" w:hAnsi="Times New Roman" w:cs="Times New Roman"/>
          <w:b/>
          <w:i/>
          <w:sz w:val="24"/>
          <w:szCs w:val="24"/>
        </w:rPr>
        <w:t>of Regression Standardized Residual</w:t>
      </w:r>
    </w:p>
    <w:p w:rsidR="000E2A0F" w:rsidRPr="00F72561" w:rsidRDefault="000E2A0F" w:rsidP="000E2A0F">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Sumber: Data Sekunder yang Diolah Menggunakan SPSS 20.0, 2015</w:t>
      </w:r>
      <w:r>
        <w:rPr>
          <w:rFonts w:ascii="Times New Roman" w:hAnsi="Times New Roman" w:cs="Times New Roman"/>
          <w:sz w:val="24"/>
          <w:szCs w:val="24"/>
        </w:rPr>
        <w:t xml:space="preserve"> </w:t>
      </w:r>
    </w:p>
    <w:p w:rsidR="000E2A0F" w:rsidRDefault="000E2A0F" w:rsidP="000E2A0F">
      <w:pPr>
        <w:autoSpaceDE w:val="0"/>
        <w:autoSpaceDN w:val="0"/>
        <w:adjustRightInd w:val="0"/>
        <w:spacing w:after="0" w:line="480" w:lineRule="auto"/>
        <w:ind w:left="709" w:firstLine="425"/>
        <w:jc w:val="both"/>
        <w:rPr>
          <w:rFonts w:ascii="Times New Roman" w:hAnsi="Times New Roman" w:cs="Times New Roman"/>
          <w:sz w:val="24"/>
          <w:szCs w:val="24"/>
        </w:rPr>
      </w:pPr>
      <w:r>
        <w:rPr>
          <w:rFonts w:ascii="Times New Roman" w:hAnsi="Times New Roman" w:cs="Times New Roman"/>
          <w:sz w:val="24"/>
          <w:szCs w:val="24"/>
        </w:rPr>
        <w:t xml:space="preserve">Berdasarkan grafik </w:t>
      </w:r>
      <w:r>
        <w:rPr>
          <w:rFonts w:ascii="Times New Roman" w:hAnsi="Times New Roman" w:cs="Times New Roman"/>
          <w:i/>
          <w:sz w:val="24"/>
          <w:szCs w:val="24"/>
        </w:rPr>
        <w:t xml:space="preserve">normal probability plot, </w:t>
      </w:r>
      <w:r>
        <w:rPr>
          <w:rFonts w:ascii="Times New Roman" w:hAnsi="Times New Roman" w:cs="Times New Roman"/>
          <w:sz w:val="24"/>
          <w:szCs w:val="24"/>
        </w:rPr>
        <w:t>dapat diketahui bahwa data (titik-titik) menyebar disekitar garis diagonal dan mengikuti arah garis diagonal yang menunjukkan bahwa pola berdistribusi normal, maka model regresi memenuhi asumsi normalitas.</w:t>
      </w:r>
    </w:p>
    <w:p w:rsidR="000E2A0F" w:rsidRPr="00E31F58" w:rsidRDefault="000E2A0F" w:rsidP="000E2A0F">
      <w:pPr>
        <w:pStyle w:val="ListParagraph"/>
        <w:numPr>
          <w:ilvl w:val="0"/>
          <w:numId w:val="1"/>
        </w:numPr>
        <w:spacing w:after="0" w:line="480" w:lineRule="auto"/>
        <w:jc w:val="both"/>
        <w:rPr>
          <w:rFonts w:ascii="Times New Roman" w:hAnsi="Times New Roman" w:cs="Times New Roman"/>
          <w:b/>
          <w:i/>
          <w:sz w:val="24"/>
          <w:szCs w:val="24"/>
        </w:rPr>
      </w:pPr>
      <w:r w:rsidRPr="00E31F58">
        <w:rPr>
          <w:rFonts w:ascii="Times New Roman" w:hAnsi="Times New Roman" w:cs="Times New Roman"/>
          <w:b/>
          <w:sz w:val="24"/>
          <w:szCs w:val="24"/>
        </w:rPr>
        <w:t>Uji Multikolin</w:t>
      </w:r>
      <w:r>
        <w:rPr>
          <w:rFonts w:ascii="Times New Roman" w:hAnsi="Times New Roman" w:cs="Times New Roman"/>
          <w:b/>
          <w:sz w:val="24"/>
          <w:szCs w:val="24"/>
        </w:rPr>
        <w:t>i</w:t>
      </w:r>
      <w:r w:rsidRPr="00E31F58">
        <w:rPr>
          <w:rFonts w:ascii="Times New Roman" w:hAnsi="Times New Roman" w:cs="Times New Roman"/>
          <w:b/>
          <w:sz w:val="24"/>
          <w:szCs w:val="24"/>
        </w:rPr>
        <w:t>earitas</w:t>
      </w:r>
    </w:p>
    <w:p w:rsidR="000E2A0F" w:rsidRPr="00481CAD" w:rsidRDefault="000E2A0F" w:rsidP="000E2A0F">
      <w:pPr>
        <w:pStyle w:val="ListParagraph"/>
        <w:tabs>
          <w:tab w:val="left" w:pos="993"/>
          <w:tab w:val="left" w:pos="1418"/>
          <w:tab w:val="left" w:pos="1701"/>
          <w:tab w:val="left" w:pos="2410"/>
        </w:tabs>
        <w:spacing w:after="0" w:line="480" w:lineRule="auto"/>
        <w:jc w:val="both"/>
      </w:pPr>
      <w:r>
        <w:rPr>
          <w:rFonts w:ascii="Times New Roman" w:hAnsi="Times New Roman" w:cs="Times New Roman"/>
          <w:sz w:val="24"/>
          <w:szCs w:val="24"/>
        </w:rPr>
        <w:lastRenderedPageBreak/>
        <w:tab/>
        <w:t xml:space="preserve">Menurut Priyatno (2012:151) multikoliniearitas adalah keadaan dimana pada model regresi ditemukan adanya kolerasi yang sempurna atau mendekati sempurna antarvariabel independen. Pada model regresi yang baik harusnya tidak terjadi kolerasi yang sempurna atau mendekati  sempurna diantara variabel bebas (kolerasinya 1 atau mendekati 1). Beberapa metode uji Multikolinearitas yaitu dengan melihat nilai </w:t>
      </w:r>
      <w:r>
        <w:rPr>
          <w:rFonts w:ascii="Times New Roman" w:hAnsi="Times New Roman" w:cs="Times New Roman"/>
          <w:i/>
          <w:sz w:val="24"/>
          <w:szCs w:val="24"/>
        </w:rPr>
        <w:t xml:space="preserve">Tolerance </w:t>
      </w:r>
      <w:r>
        <w:rPr>
          <w:rFonts w:ascii="Times New Roman" w:hAnsi="Times New Roman" w:cs="Times New Roman"/>
          <w:sz w:val="24"/>
          <w:szCs w:val="24"/>
        </w:rPr>
        <w:t xml:space="preserve">dan </w:t>
      </w:r>
      <w:r>
        <w:rPr>
          <w:rFonts w:ascii="Times New Roman" w:hAnsi="Times New Roman" w:cs="Times New Roman"/>
          <w:i/>
          <w:sz w:val="24"/>
          <w:szCs w:val="24"/>
        </w:rPr>
        <w:t>Inflation Factor (</w:t>
      </w:r>
      <w:r>
        <w:rPr>
          <w:rFonts w:ascii="Times New Roman" w:hAnsi="Times New Roman" w:cs="Times New Roman"/>
          <w:sz w:val="24"/>
          <w:szCs w:val="24"/>
        </w:rPr>
        <w:t>VIF</w:t>
      </w:r>
      <w:r>
        <w:rPr>
          <w:rFonts w:ascii="Times New Roman" w:hAnsi="Times New Roman" w:cs="Times New Roman"/>
          <w:i/>
          <w:sz w:val="24"/>
          <w:szCs w:val="24"/>
        </w:rPr>
        <w:t xml:space="preserve">) </w:t>
      </w:r>
      <w:r>
        <w:rPr>
          <w:rFonts w:ascii="Times New Roman" w:hAnsi="Times New Roman" w:cs="Times New Roman"/>
          <w:sz w:val="24"/>
          <w:szCs w:val="24"/>
        </w:rPr>
        <w:t xml:space="preserve"> pada model regresi atau dengan membandingkan nilai koefisien determinasi individual (r</w:t>
      </w:r>
      <w:r>
        <w:rPr>
          <w:rFonts w:ascii="Times New Roman" w:hAnsi="Times New Roman" w:cs="Times New Roman"/>
          <w:sz w:val="24"/>
          <w:szCs w:val="24"/>
          <w:vertAlign w:val="superscript"/>
        </w:rPr>
        <w:t>2</w:t>
      </w:r>
      <w:r>
        <w:rPr>
          <w:rFonts w:ascii="Times New Roman" w:hAnsi="Times New Roman" w:cs="Times New Roman"/>
          <w:sz w:val="24"/>
          <w:szCs w:val="24"/>
        </w:rPr>
        <w:t>) dengan nilai determinasi secara serentak (R</w:t>
      </w:r>
      <w:r>
        <w:rPr>
          <w:rFonts w:ascii="Times New Roman" w:hAnsi="Times New Roman" w:cs="Times New Roman"/>
          <w:sz w:val="24"/>
          <w:szCs w:val="24"/>
          <w:vertAlign w:val="superscript"/>
        </w:rPr>
        <w:t>2</w:t>
      </w:r>
      <w:r>
        <w:rPr>
          <w:rFonts w:ascii="Times New Roman" w:hAnsi="Times New Roman" w:cs="Times New Roman"/>
          <w:sz w:val="24"/>
          <w:szCs w:val="24"/>
        </w:rPr>
        <w:t>).</w:t>
      </w:r>
    </w:p>
    <w:p w:rsidR="000E2A0F" w:rsidRPr="00BD6D2A" w:rsidRDefault="000E2A0F" w:rsidP="000E2A0F">
      <w:pPr>
        <w:pStyle w:val="ListParagraph"/>
        <w:spacing w:after="0" w:line="480" w:lineRule="auto"/>
        <w:ind w:left="709" w:firstLine="371"/>
        <w:jc w:val="both"/>
        <w:rPr>
          <w:rFonts w:ascii="Times New Roman" w:hAnsi="Times New Roman" w:cs="Times New Roman"/>
          <w:sz w:val="24"/>
          <w:szCs w:val="24"/>
        </w:rPr>
      </w:pPr>
      <w:r>
        <w:rPr>
          <w:rFonts w:ascii="Times New Roman" w:hAnsi="Times New Roman" w:cs="Times New Roman"/>
          <w:sz w:val="24"/>
          <w:szCs w:val="24"/>
        </w:rPr>
        <w:t xml:space="preserve"> Hasil dari uji multikolinieritas dapat dilihat pada tabel berikut ini: </w:t>
      </w:r>
    </w:p>
    <w:p w:rsidR="000E2A0F" w:rsidRDefault="000E2A0F" w:rsidP="000E2A0F">
      <w:pPr>
        <w:pStyle w:val="ListParagraph"/>
        <w:spacing w:after="0" w:line="480" w:lineRule="auto"/>
        <w:ind w:left="709" w:firstLine="371"/>
        <w:jc w:val="center"/>
        <w:rPr>
          <w:rFonts w:ascii="Times New Roman" w:hAnsi="Times New Roman" w:cs="Times New Roman"/>
          <w:b/>
          <w:sz w:val="24"/>
          <w:szCs w:val="24"/>
        </w:rPr>
      </w:pPr>
      <w:r>
        <w:rPr>
          <w:rFonts w:ascii="Times New Roman" w:hAnsi="Times New Roman" w:cs="Times New Roman"/>
          <w:b/>
          <w:sz w:val="24"/>
          <w:szCs w:val="24"/>
        </w:rPr>
        <w:t>Tabel 4.5</w:t>
      </w:r>
    </w:p>
    <w:p w:rsidR="000E2A0F" w:rsidRPr="0095413C" w:rsidRDefault="000E2A0F" w:rsidP="000E2A0F">
      <w:pPr>
        <w:tabs>
          <w:tab w:val="left" w:pos="540"/>
        </w:tabs>
        <w:spacing w:after="0" w:line="480" w:lineRule="auto"/>
        <w:rPr>
          <w:rFonts w:ascii="Times New Roman" w:hAnsi="Times New Roman" w:cs="Times New Roman"/>
          <w:b/>
          <w:i/>
          <w:sz w:val="24"/>
          <w:szCs w:val="24"/>
          <w:vertAlign w:val="superscript"/>
        </w:rPr>
      </w:pPr>
      <w:r>
        <w:rPr>
          <w:rFonts w:ascii="Times New Roman" w:hAnsi="Times New Roman" w:cs="Times New Roman"/>
          <w:b/>
          <w:i/>
          <w:sz w:val="24"/>
          <w:szCs w:val="24"/>
        </w:rPr>
        <w:tab/>
      </w:r>
      <w:r>
        <w:rPr>
          <w:rFonts w:ascii="Times New Roman" w:hAnsi="Times New Roman" w:cs="Times New Roman"/>
          <w:b/>
          <w:i/>
          <w:sz w:val="24"/>
          <w:szCs w:val="24"/>
        </w:rPr>
        <w:tab/>
      </w:r>
      <w:r>
        <w:rPr>
          <w:rFonts w:ascii="Times New Roman" w:hAnsi="Times New Roman" w:cs="Times New Roman"/>
          <w:b/>
          <w:i/>
          <w:sz w:val="24"/>
          <w:szCs w:val="24"/>
        </w:rPr>
        <w:tab/>
      </w:r>
      <w:r>
        <w:rPr>
          <w:rFonts w:ascii="Times New Roman" w:hAnsi="Times New Roman" w:cs="Times New Roman"/>
          <w:b/>
          <w:i/>
          <w:sz w:val="24"/>
          <w:szCs w:val="24"/>
        </w:rPr>
        <w:tab/>
      </w:r>
      <w:r>
        <w:rPr>
          <w:rFonts w:ascii="Times New Roman" w:hAnsi="Times New Roman" w:cs="Times New Roman"/>
          <w:b/>
          <w:i/>
          <w:sz w:val="24"/>
          <w:szCs w:val="24"/>
        </w:rPr>
        <w:tab/>
      </w:r>
      <w:r>
        <w:rPr>
          <w:rFonts w:ascii="Times New Roman" w:hAnsi="Times New Roman" w:cs="Times New Roman"/>
          <w:b/>
          <w:i/>
          <w:sz w:val="24"/>
          <w:szCs w:val="24"/>
        </w:rPr>
        <w:tab/>
      </w:r>
      <w:r>
        <w:rPr>
          <w:rFonts w:ascii="Times New Roman" w:hAnsi="Times New Roman" w:cs="Times New Roman"/>
          <w:b/>
          <w:i/>
          <w:sz w:val="24"/>
          <w:szCs w:val="24"/>
        </w:rPr>
        <w:tab/>
        <w:t>Coeffiecient</w:t>
      </w:r>
      <w:r>
        <w:rPr>
          <w:rFonts w:ascii="Times New Roman" w:hAnsi="Times New Roman" w:cs="Times New Roman"/>
          <w:b/>
          <w:i/>
          <w:sz w:val="24"/>
          <w:szCs w:val="24"/>
          <w:vertAlign w:val="superscript"/>
        </w:rPr>
        <w:t xml:space="preserve"> a</w:t>
      </w:r>
    </w:p>
    <w:tbl>
      <w:tblPr>
        <w:tblW w:w="7556" w:type="dxa"/>
        <w:tblInd w:w="95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415"/>
        <w:gridCol w:w="2313"/>
        <w:gridCol w:w="2410"/>
        <w:gridCol w:w="2409"/>
        <w:gridCol w:w="9"/>
      </w:tblGrid>
      <w:tr w:rsidR="000E2A0F" w:rsidRPr="0095413C" w:rsidTr="00C06D81">
        <w:trPr>
          <w:cantSplit/>
          <w:trHeight w:val="327"/>
        </w:trPr>
        <w:tc>
          <w:tcPr>
            <w:tcW w:w="7556" w:type="dxa"/>
            <w:gridSpan w:val="5"/>
            <w:tcBorders>
              <w:top w:val="nil"/>
              <w:left w:val="nil"/>
              <w:bottom w:val="nil"/>
              <w:right w:val="nil"/>
            </w:tcBorders>
            <w:shd w:val="clear" w:color="auto" w:fill="FFFFFF"/>
          </w:tcPr>
          <w:p w:rsidR="000E2A0F" w:rsidRPr="0095413C" w:rsidRDefault="000E2A0F" w:rsidP="00C06D81">
            <w:pPr>
              <w:autoSpaceDE w:val="0"/>
              <w:autoSpaceDN w:val="0"/>
              <w:adjustRightInd w:val="0"/>
              <w:spacing w:after="0" w:line="320" w:lineRule="atLeast"/>
              <w:ind w:left="60" w:right="60"/>
              <w:rPr>
                <w:rFonts w:ascii="Arial" w:hAnsi="Arial" w:cs="Arial"/>
                <w:color w:val="000000"/>
                <w:sz w:val="18"/>
                <w:szCs w:val="18"/>
              </w:rPr>
            </w:pPr>
          </w:p>
        </w:tc>
      </w:tr>
      <w:tr w:rsidR="000E2A0F" w:rsidRPr="0095413C" w:rsidTr="00C06D81">
        <w:trPr>
          <w:gridAfter w:val="1"/>
          <w:wAfter w:w="9" w:type="dxa"/>
          <w:cantSplit/>
          <w:trHeight w:val="654"/>
        </w:trPr>
        <w:tc>
          <w:tcPr>
            <w:tcW w:w="2728" w:type="dxa"/>
            <w:gridSpan w:val="2"/>
            <w:vMerge w:val="restart"/>
            <w:tcBorders>
              <w:top w:val="single" w:sz="16" w:space="0" w:color="000000"/>
              <w:left w:val="single" w:sz="16" w:space="0" w:color="000000"/>
              <w:bottom w:val="nil"/>
              <w:right w:val="nil"/>
            </w:tcBorders>
            <w:shd w:val="clear" w:color="auto" w:fill="FFFFFF"/>
          </w:tcPr>
          <w:p w:rsidR="000E2A0F" w:rsidRPr="0095413C" w:rsidRDefault="000E2A0F" w:rsidP="00C06D81">
            <w:pPr>
              <w:autoSpaceDE w:val="0"/>
              <w:autoSpaceDN w:val="0"/>
              <w:adjustRightInd w:val="0"/>
              <w:spacing w:after="0" w:line="320" w:lineRule="atLeast"/>
              <w:ind w:left="60" w:right="60"/>
              <w:rPr>
                <w:rFonts w:ascii="Arial" w:hAnsi="Arial" w:cs="Arial"/>
                <w:color w:val="000000"/>
                <w:sz w:val="18"/>
                <w:szCs w:val="18"/>
              </w:rPr>
            </w:pPr>
            <w:r w:rsidRPr="0095413C">
              <w:rPr>
                <w:rFonts w:ascii="Arial" w:hAnsi="Arial" w:cs="Arial"/>
                <w:color w:val="000000"/>
                <w:sz w:val="18"/>
                <w:szCs w:val="18"/>
              </w:rPr>
              <w:t>Model</w:t>
            </w:r>
          </w:p>
        </w:tc>
        <w:tc>
          <w:tcPr>
            <w:tcW w:w="4819" w:type="dxa"/>
            <w:gridSpan w:val="2"/>
            <w:tcBorders>
              <w:top w:val="single" w:sz="16" w:space="0" w:color="000000"/>
            </w:tcBorders>
            <w:shd w:val="clear" w:color="auto" w:fill="FFFFFF"/>
          </w:tcPr>
          <w:p w:rsidR="000E2A0F" w:rsidRPr="0095413C" w:rsidRDefault="000E2A0F" w:rsidP="00C06D81">
            <w:pPr>
              <w:autoSpaceDE w:val="0"/>
              <w:autoSpaceDN w:val="0"/>
              <w:adjustRightInd w:val="0"/>
              <w:spacing w:after="0" w:line="320" w:lineRule="atLeast"/>
              <w:ind w:left="60" w:right="60"/>
              <w:jc w:val="center"/>
              <w:rPr>
                <w:rFonts w:ascii="Arial" w:hAnsi="Arial" w:cs="Arial"/>
                <w:color w:val="000000"/>
                <w:sz w:val="18"/>
                <w:szCs w:val="18"/>
              </w:rPr>
            </w:pPr>
            <w:r w:rsidRPr="0095413C">
              <w:rPr>
                <w:rFonts w:ascii="Arial" w:hAnsi="Arial" w:cs="Arial"/>
                <w:color w:val="000000"/>
                <w:sz w:val="18"/>
                <w:szCs w:val="18"/>
              </w:rPr>
              <w:t>Collinearity Statistics</w:t>
            </w:r>
          </w:p>
        </w:tc>
      </w:tr>
      <w:tr w:rsidR="000E2A0F" w:rsidRPr="0095413C" w:rsidTr="00C06D81">
        <w:trPr>
          <w:gridAfter w:val="1"/>
          <w:wAfter w:w="9" w:type="dxa"/>
          <w:cantSplit/>
          <w:trHeight w:val="149"/>
        </w:trPr>
        <w:tc>
          <w:tcPr>
            <w:tcW w:w="2728" w:type="dxa"/>
            <w:gridSpan w:val="2"/>
            <w:vMerge/>
            <w:tcBorders>
              <w:top w:val="single" w:sz="16" w:space="0" w:color="000000"/>
              <w:left w:val="single" w:sz="16" w:space="0" w:color="000000"/>
              <w:bottom w:val="nil"/>
              <w:right w:val="nil"/>
            </w:tcBorders>
            <w:shd w:val="clear" w:color="auto" w:fill="FFFFFF"/>
          </w:tcPr>
          <w:p w:rsidR="000E2A0F" w:rsidRPr="0095413C" w:rsidRDefault="000E2A0F" w:rsidP="00C06D81">
            <w:pPr>
              <w:autoSpaceDE w:val="0"/>
              <w:autoSpaceDN w:val="0"/>
              <w:adjustRightInd w:val="0"/>
              <w:spacing w:after="0" w:line="240" w:lineRule="auto"/>
              <w:rPr>
                <w:rFonts w:ascii="Arial" w:hAnsi="Arial" w:cs="Arial"/>
                <w:color w:val="000000"/>
                <w:sz w:val="18"/>
                <w:szCs w:val="18"/>
              </w:rPr>
            </w:pPr>
          </w:p>
        </w:tc>
        <w:tc>
          <w:tcPr>
            <w:tcW w:w="2410" w:type="dxa"/>
            <w:tcBorders>
              <w:bottom w:val="single" w:sz="16" w:space="0" w:color="000000"/>
            </w:tcBorders>
            <w:shd w:val="clear" w:color="auto" w:fill="FFFFFF"/>
          </w:tcPr>
          <w:p w:rsidR="000E2A0F" w:rsidRPr="0095413C" w:rsidRDefault="000E2A0F" w:rsidP="00C06D81">
            <w:pPr>
              <w:autoSpaceDE w:val="0"/>
              <w:autoSpaceDN w:val="0"/>
              <w:adjustRightInd w:val="0"/>
              <w:spacing w:after="0" w:line="320" w:lineRule="atLeast"/>
              <w:ind w:left="60" w:right="60"/>
              <w:jc w:val="center"/>
              <w:rPr>
                <w:rFonts w:ascii="Arial" w:hAnsi="Arial" w:cs="Arial"/>
                <w:color w:val="000000"/>
                <w:sz w:val="18"/>
                <w:szCs w:val="18"/>
              </w:rPr>
            </w:pPr>
            <w:r w:rsidRPr="0095413C">
              <w:rPr>
                <w:rFonts w:ascii="Arial" w:hAnsi="Arial" w:cs="Arial"/>
                <w:color w:val="000000"/>
                <w:sz w:val="18"/>
                <w:szCs w:val="18"/>
              </w:rPr>
              <w:t>Tolerance</w:t>
            </w:r>
          </w:p>
        </w:tc>
        <w:tc>
          <w:tcPr>
            <w:tcW w:w="2409" w:type="dxa"/>
            <w:tcBorders>
              <w:bottom w:val="single" w:sz="16" w:space="0" w:color="000000"/>
              <w:right w:val="single" w:sz="16" w:space="0" w:color="000000"/>
            </w:tcBorders>
            <w:shd w:val="clear" w:color="auto" w:fill="FFFFFF"/>
          </w:tcPr>
          <w:p w:rsidR="000E2A0F" w:rsidRPr="0095413C" w:rsidRDefault="000E2A0F" w:rsidP="00C06D81">
            <w:pPr>
              <w:autoSpaceDE w:val="0"/>
              <w:autoSpaceDN w:val="0"/>
              <w:adjustRightInd w:val="0"/>
              <w:spacing w:after="0" w:line="320" w:lineRule="atLeast"/>
              <w:ind w:left="60" w:right="60"/>
              <w:jc w:val="center"/>
              <w:rPr>
                <w:rFonts w:ascii="Arial" w:hAnsi="Arial" w:cs="Arial"/>
                <w:color w:val="000000"/>
                <w:sz w:val="18"/>
                <w:szCs w:val="18"/>
              </w:rPr>
            </w:pPr>
            <w:r w:rsidRPr="0095413C">
              <w:rPr>
                <w:rFonts w:ascii="Arial" w:hAnsi="Arial" w:cs="Arial"/>
                <w:color w:val="000000"/>
                <w:sz w:val="18"/>
                <w:szCs w:val="18"/>
              </w:rPr>
              <w:t>VIF</w:t>
            </w:r>
          </w:p>
        </w:tc>
      </w:tr>
      <w:tr w:rsidR="000E2A0F" w:rsidRPr="0095413C" w:rsidTr="00C06D81">
        <w:trPr>
          <w:gridAfter w:val="1"/>
          <w:wAfter w:w="9" w:type="dxa"/>
          <w:cantSplit/>
          <w:trHeight w:val="327"/>
        </w:trPr>
        <w:tc>
          <w:tcPr>
            <w:tcW w:w="415" w:type="dxa"/>
            <w:vMerge w:val="restart"/>
            <w:tcBorders>
              <w:top w:val="single" w:sz="16" w:space="0" w:color="000000"/>
              <w:left w:val="single" w:sz="16" w:space="0" w:color="000000"/>
              <w:bottom w:val="single" w:sz="16" w:space="0" w:color="000000"/>
              <w:right w:val="nil"/>
            </w:tcBorders>
            <w:shd w:val="clear" w:color="auto" w:fill="FFFFFF"/>
            <w:vAlign w:val="center"/>
          </w:tcPr>
          <w:p w:rsidR="000E2A0F" w:rsidRPr="0095413C" w:rsidRDefault="000E2A0F" w:rsidP="00C06D81">
            <w:pPr>
              <w:autoSpaceDE w:val="0"/>
              <w:autoSpaceDN w:val="0"/>
              <w:adjustRightInd w:val="0"/>
              <w:spacing w:after="0" w:line="320" w:lineRule="atLeast"/>
              <w:ind w:left="60" w:right="60"/>
              <w:rPr>
                <w:rFonts w:ascii="Arial" w:hAnsi="Arial" w:cs="Arial"/>
                <w:color w:val="000000"/>
                <w:sz w:val="18"/>
                <w:szCs w:val="18"/>
              </w:rPr>
            </w:pPr>
            <w:r w:rsidRPr="0095413C">
              <w:rPr>
                <w:rFonts w:ascii="Arial" w:hAnsi="Arial" w:cs="Arial"/>
                <w:color w:val="000000"/>
                <w:sz w:val="18"/>
                <w:szCs w:val="18"/>
              </w:rPr>
              <w:t>1</w:t>
            </w:r>
          </w:p>
        </w:tc>
        <w:tc>
          <w:tcPr>
            <w:tcW w:w="2313" w:type="dxa"/>
            <w:tcBorders>
              <w:top w:val="single" w:sz="16" w:space="0" w:color="000000"/>
              <w:left w:val="nil"/>
              <w:bottom w:val="nil"/>
              <w:right w:val="single" w:sz="16" w:space="0" w:color="000000"/>
            </w:tcBorders>
            <w:shd w:val="clear" w:color="auto" w:fill="FFFFFF"/>
            <w:vAlign w:val="center"/>
          </w:tcPr>
          <w:p w:rsidR="000E2A0F" w:rsidRPr="0095413C" w:rsidRDefault="000E2A0F" w:rsidP="00C06D81">
            <w:pPr>
              <w:autoSpaceDE w:val="0"/>
              <w:autoSpaceDN w:val="0"/>
              <w:adjustRightInd w:val="0"/>
              <w:spacing w:after="0" w:line="320" w:lineRule="atLeast"/>
              <w:ind w:left="60" w:right="60"/>
              <w:rPr>
                <w:rFonts w:ascii="Arial" w:hAnsi="Arial" w:cs="Arial"/>
                <w:color w:val="000000"/>
                <w:sz w:val="18"/>
                <w:szCs w:val="18"/>
              </w:rPr>
            </w:pPr>
            <w:r w:rsidRPr="0095413C">
              <w:rPr>
                <w:rFonts w:ascii="Arial" w:hAnsi="Arial" w:cs="Arial"/>
                <w:color w:val="000000"/>
                <w:sz w:val="18"/>
                <w:szCs w:val="18"/>
              </w:rPr>
              <w:t>(Constant)</w:t>
            </w:r>
          </w:p>
        </w:tc>
        <w:tc>
          <w:tcPr>
            <w:tcW w:w="2410" w:type="dxa"/>
            <w:tcBorders>
              <w:top w:val="single" w:sz="16" w:space="0" w:color="000000"/>
              <w:bottom w:val="nil"/>
            </w:tcBorders>
            <w:shd w:val="clear" w:color="auto" w:fill="FFFFFF"/>
          </w:tcPr>
          <w:p w:rsidR="000E2A0F" w:rsidRPr="0095413C" w:rsidRDefault="000E2A0F" w:rsidP="00C06D81">
            <w:pPr>
              <w:autoSpaceDE w:val="0"/>
              <w:autoSpaceDN w:val="0"/>
              <w:adjustRightInd w:val="0"/>
              <w:spacing w:after="0" w:line="240" w:lineRule="auto"/>
              <w:rPr>
                <w:rFonts w:ascii="Times New Roman" w:hAnsi="Times New Roman" w:cs="Times New Roman"/>
                <w:sz w:val="24"/>
                <w:szCs w:val="24"/>
              </w:rPr>
            </w:pPr>
          </w:p>
        </w:tc>
        <w:tc>
          <w:tcPr>
            <w:tcW w:w="2409" w:type="dxa"/>
            <w:tcBorders>
              <w:top w:val="single" w:sz="16" w:space="0" w:color="000000"/>
              <w:bottom w:val="nil"/>
              <w:right w:val="single" w:sz="16" w:space="0" w:color="000000"/>
            </w:tcBorders>
            <w:shd w:val="clear" w:color="auto" w:fill="FFFFFF"/>
          </w:tcPr>
          <w:p w:rsidR="000E2A0F" w:rsidRPr="0095413C" w:rsidRDefault="000E2A0F" w:rsidP="00C06D81">
            <w:pPr>
              <w:autoSpaceDE w:val="0"/>
              <w:autoSpaceDN w:val="0"/>
              <w:adjustRightInd w:val="0"/>
              <w:spacing w:after="0" w:line="240" w:lineRule="auto"/>
              <w:rPr>
                <w:rFonts w:ascii="Times New Roman" w:hAnsi="Times New Roman" w:cs="Times New Roman"/>
                <w:sz w:val="24"/>
                <w:szCs w:val="24"/>
              </w:rPr>
            </w:pPr>
          </w:p>
        </w:tc>
      </w:tr>
      <w:tr w:rsidR="000E2A0F" w:rsidRPr="0095413C" w:rsidTr="00C06D81">
        <w:trPr>
          <w:gridAfter w:val="1"/>
          <w:wAfter w:w="9" w:type="dxa"/>
          <w:cantSplit/>
          <w:trHeight w:val="149"/>
        </w:trPr>
        <w:tc>
          <w:tcPr>
            <w:tcW w:w="415" w:type="dxa"/>
            <w:vMerge/>
            <w:tcBorders>
              <w:top w:val="single" w:sz="16" w:space="0" w:color="000000"/>
              <w:left w:val="single" w:sz="16" w:space="0" w:color="000000"/>
              <w:bottom w:val="single" w:sz="16" w:space="0" w:color="000000"/>
              <w:right w:val="nil"/>
            </w:tcBorders>
            <w:shd w:val="clear" w:color="auto" w:fill="FFFFFF"/>
            <w:vAlign w:val="center"/>
          </w:tcPr>
          <w:p w:rsidR="000E2A0F" w:rsidRPr="0095413C" w:rsidRDefault="000E2A0F" w:rsidP="00C06D81">
            <w:pPr>
              <w:autoSpaceDE w:val="0"/>
              <w:autoSpaceDN w:val="0"/>
              <w:adjustRightInd w:val="0"/>
              <w:spacing w:after="0" w:line="240" w:lineRule="auto"/>
              <w:rPr>
                <w:rFonts w:ascii="Times New Roman" w:hAnsi="Times New Roman" w:cs="Times New Roman"/>
                <w:sz w:val="24"/>
                <w:szCs w:val="24"/>
              </w:rPr>
            </w:pPr>
          </w:p>
        </w:tc>
        <w:tc>
          <w:tcPr>
            <w:tcW w:w="2313" w:type="dxa"/>
            <w:tcBorders>
              <w:top w:val="nil"/>
              <w:left w:val="nil"/>
              <w:bottom w:val="nil"/>
              <w:right w:val="single" w:sz="16" w:space="0" w:color="000000"/>
            </w:tcBorders>
            <w:shd w:val="clear" w:color="auto" w:fill="FFFFFF"/>
            <w:vAlign w:val="center"/>
          </w:tcPr>
          <w:p w:rsidR="000E2A0F" w:rsidRPr="0095413C" w:rsidRDefault="000E2A0F" w:rsidP="00C06D81">
            <w:pPr>
              <w:autoSpaceDE w:val="0"/>
              <w:autoSpaceDN w:val="0"/>
              <w:adjustRightInd w:val="0"/>
              <w:spacing w:after="0" w:line="320" w:lineRule="atLeast"/>
              <w:ind w:left="60" w:right="60"/>
              <w:rPr>
                <w:rFonts w:ascii="Arial" w:hAnsi="Arial" w:cs="Arial"/>
                <w:color w:val="000000"/>
                <w:sz w:val="18"/>
                <w:szCs w:val="18"/>
              </w:rPr>
            </w:pPr>
            <w:r w:rsidRPr="0095413C">
              <w:rPr>
                <w:rFonts w:ascii="Arial" w:hAnsi="Arial" w:cs="Arial"/>
                <w:color w:val="000000"/>
                <w:sz w:val="18"/>
                <w:szCs w:val="18"/>
              </w:rPr>
              <w:t>dpk</w:t>
            </w:r>
          </w:p>
        </w:tc>
        <w:tc>
          <w:tcPr>
            <w:tcW w:w="2410" w:type="dxa"/>
            <w:tcBorders>
              <w:top w:val="nil"/>
              <w:bottom w:val="nil"/>
            </w:tcBorders>
            <w:shd w:val="clear" w:color="auto" w:fill="FFFFFF"/>
            <w:vAlign w:val="center"/>
          </w:tcPr>
          <w:p w:rsidR="000E2A0F" w:rsidRPr="0095413C" w:rsidRDefault="000E2A0F" w:rsidP="00C06D81">
            <w:pPr>
              <w:autoSpaceDE w:val="0"/>
              <w:autoSpaceDN w:val="0"/>
              <w:adjustRightInd w:val="0"/>
              <w:spacing w:after="0" w:line="320" w:lineRule="atLeast"/>
              <w:ind w:left="60" w:right="60"/>
              <w:jc w:val="right"/>
              <w:rPr>
                <w:rFonts w:ascii="Arial" w:hAnsi="Arial" w:cs="Arial"/>
                <w:color w:val="000000"/>
                <w:sz w:val="18"/>
                <w:szCs w:val="18"/>
              </w:rPr>
            </w:pPr>
            <w:r w:rsidRPr="0095413C">
              <w:rPr>
                <w:rFonts w:ascii="Arial" w:hAnsi="Arial" w:cs="Arial"/>
                <w:color w:val="000000"/>
                <w:sz w:val="18"/>
                <w:szCs w:val="18"/>
              </w:rPr>
              <w:t>,906</w:t>
            </w:r>
          </w:p>
        </w:tc>
        <w:tc>
          <w:tcPr>
            <w:tcW w:w="2409" w:type="dxa"/>
            <w:tcBorders>
              <w:top w:val="nil"/>
              <w:bottom w:val="nil"/>
              <w:right w:val="single" w:sz="16" w:space="0" w:color="000000"/>
            </w:tcBorders>
            <w:shd w:val="clear" w:color="auto" w:fill="FFFFFF"/>
            <w:vAlign w:val="center"/>
          </w:tcPr>
          <w:p w:rsidR="000E2A0F" w:rsidRPr="0095413C" w:rsidRDefault="000E2A0F" w:rsidP="00C06D81">
            <w:pPr>
              <w:autoSpaceDE w:val="0"/>
              <w:autoSpaceDN w:val="0"/>
              <w:adjustRightInd w:val="0"/>
              <w:spacing w:after="0" w:line="320" w:lineRule="atLeast"/>
              <w:ind w:left="60" w:right="60"/>
              <w:jc w:val="right"/>
              <w:rPr>
                <w:rFonts w:ascii="Arial" w:hAnsi="Arial" w:cs="Arial"/>
                <w:color w:val="000000"/>
                <w:sz w:val="18"/>
                <w:szCs w:val="18"/>
              </w:rPr>
            </w:pPr>
            <w:r w:rsidRPr="0095413C">
              <w:rPr>
                <w:rFonts w:ascii="Arial" w:hAnsi="Arial" w:cs="Arial"/>
                <w:color w:val="000000"/>
                <w:sz w:val="18"/>
                <w:szCs w:val="18"/>
              </w:rPr>
              <w:t>1,104</w:t>
            </w:r>
          </w:p>
        </w:tc>
      </w:tr>
      <w:tr w:rsidR="000E2A0F" w:rsidRPr="0095413C" w:rsidTr="00C06D81">
        <w:trPr>
          <w:gridAfter w:val="1"/>
          <w:wAfter w:w="9" w:type="dxa"/>
          <w:cantSplit/>
          <w:trHeight w:val="149"/>
        </w:trPr>
        <w:tc>
          <w:tcPr>
            <w:tcW w:w="415" w:type="dxa"/>
            <w:vMerge/>
            <w:tcBorders>
              <w:top w:val="single" w:sz="16" w:space="0" w:color="000000"/>
              <w:left w:val="single" w:sz="16" w:space="0" w:color="000000"/>
              <w:bottom w:val="single" w:sz="16" w:space="0" w:color="000000"/>
              <w:right w:val="nil"/>
            </w:tcBorders>
            <w:shd w:val="clear" w:color="auto" w:fill="FFFFFF"/>
            <w:vAlign w:val="center"/>
          </w:tcPr>
          <w:p w:rsidR="000E2A0F" w:rsidRPr="0095413C" w:rsidRDefault="000E2A0F" w:rsidP="00C06D81">
            <w:pPr>
              <w:autoSpaceDE w:val="0"/>
              <w:autoSpaceDN w:val="0"/>
              <w:adjustRightInd w:val="0"/>
              <w:spacing w:after="0" w:line="240" w:lineRule="auto"/>
              <w:rPr>
                <w:rFonts w:ascii="Arial" w:hAnsi="Arial" w:cs="Arial"/>
                <w:color w:val="000000"/>
                <w:sz w:val="18"/>
                <w:szCs w:val="18"/>
              </w:rPr>
            </w:pPr>
          </w:p>
        </w:tc>
        <w:tc>
          <w:tcPr>
            <w:tcW w:w="2313" w:type="dxa"/>
            <w:tcBorders>
              <w:top w:val="nil"/>
              <w:left w:val="nil"/>
              <w:bottom w:val="single" w:sz="16" w:space="0" w:color="000000"/>
              <w:right w:val="single" w:sz="16" w:space="0" w:color="000000"/>
            </w:tcBorders>
            <w:shd w:val="clear" w:color="auto" w:fill="FFFFFF"/>
            <w:vAlign w:val="center"/>
          </w:tcPr>
          <w:p w:rsidR="000E2A0F" w:rsidRPr="0095413C" w:rsidRDefault="000E2A0F" w:rsidP="00C06D81">
            <w:pPr>
              <w:autoSpaceDE w:val="0"/>
              <w:autoSpaceDN w:val="0"/>
              <w:adjustRightInd w:val="0"/>
              <w:spacing w:after="0" w:line="320" w:lineRule="atLeast"/>
              <w:ind w:left="60" w:right="60"/>
              <w:rPr>
                <w:rFonts w:ascii="Arial" w:hAnsi="Arial" w:cs="Arial"/>
                <w:color w:val="000000"/>
                <w:sz w:val="18"/>
                <w:szCs w:val="18"/>
              </w:rPr>
            </w:pPr>
            <w:r w:rsidRPr="0095413C">
              <w:rPr>
                <w:rFonts w:ascii="Arial" w:hAnsi="Arial" w:cs="Arial"/>
                <w:color w:val="000000"/>
                <w:sz w:val="18"/>
                <w:szCs w:val="18"/>
              </w:rPr>
              <w:t>car</w:t>
            </w:r>
          </w:p>
        </w:tc>
        <w:tc>
          <w:tcPr>
            <w:tcW w:w="2410" w:type="dxa"/>
            <w:tcBorders>
              <w:top w:val="nil"/>
              <w:bottom w:val="single" w:sz="16" w:space="0" w:color="000000"/>
            </w:tcBorders>
            <w:shd w:val="clear" w:color="auto" w:fill="FFFFFF"/>
            <w:vAlign w:val="center"/>
          </w:tcPr>
          <w:p w:rsidR="000E2A0F" w:rsidRPr="0095413C" w:rsidRDefault="000E2A0F" w:rsidP="00C06D81">
            <w:pPr>
              <w:autoSpaceDE w:val="0"/>
              <w:autoSpaceDN w:val="0"/>
              <w:adjustRightInd w:val="0"/>
              <w:spacing w:after="0" w:line="320" w:lineRule="atLeast"/>
              <w:ind w:left="60" w:right="60"/>
              <w:jc w:val="right"/>
              <w:rPr>
                <w:rFonts w:ascii="Arial" w:hAnsi="Arial" w:cs="Arial"/>
                <w:color w:val="000000"/>
                <w:sz w:val="18"/>
                <w:szCs w:val="18"/>
              </w:rPr>
            </w:pPr>
            <w:r w:rsidRPr="0095413C">
              <w:rPr>
                <w:rFonts w:ascii="Arial" w:hAnsi="Arial" w:cs="Arial"/>
                <w:color w:val="000000"/>
                <w:sz w:val="18"/>
                <w:szCs w:val="18"/>
              </w:rPr>
              <w:t>,906</w:t>
            </w:r>
          </w:p>
        </w:tc>
        <w:tc>
          <w:tcPr>
            <w:tcW w:w="2409" w:type="dxa"/>
            <w:tcBorders>
              <w:top w:val="nil"/>
              <w:bottom w:val="single" w:sz="16" w:space="0" w:color="000000"/>
              <w:right w:val="single" w:sz="16" w:space="0" w:color="000000"/>
            </w:tcBorders>
            <w:shd w:val="clear" w:color="auto" w:fill="FFFFFF"/>
            <w:vAlign w:val="center"/>
          </w:tcPr>
          <w:p w:rsidR="000E2A0F" w:rsidRPr="0095413C" w:rsidRDefault="000E2A0F" w:rsidP="00C06D81">
            <w:pPr>
              <w:autoSpaceDE w:val="0"/>
              <w:autoSpaceDN w:val="0"/>
              <w:adjustRightInd w:val="0"/>
              <w:spacing w:after="0" w:line="320" w:lineRule="atLeast"/>
              <w:ind w:left="60" w:right="60"/>
              <w:jc w:val="right"/>
              <w:rPr>
                <w:rFonts w:ascii="Arial" w:hAnsi="Arial" w:cs="Arial"/>
                <w:color w:val="000000"/>
                <w:sz w:val="18"/>
                <w:szCs w:val="18"/>
              </w:rPr>
            </w:pPr>
            <w:r w:rsidRPr="0095413C">
              <w:rPr>
                <w:rFonts w:ascii="Arial" w:hAnsi="Arial" w:cs="Arial"/>
                <w:color w:val="000000"/>
                <w:sz w:val="18"/>
                <w:szCs w:val="18"/>
              </w:rPr>
              <w:t>1,104</w:t>
            </w:r>
          </w:p>
        </w:tc>
      </w:tr>
      <w:tr w:rsidR="000E2A0F" w:rsidRPr="0095413C" w:rsidTr="00C06D81">
        <w:trPr>
          <w:cantSplit/>
          <w:trHeight w:val="327"/>
        </w:trPr>
        <w:tc>
          <w:tcPr>
            <w:tcW w:w="7556" w:type="dxa"/>
            <w:gridSpan w:val="5"/>
            <w:tcBorders>
              <w:top w:val="nil"/>
              <w:left w:val="nil"/>
              <w:bottom w:val="nil"/>
              <w:right w:val="nil"/>
            </w:tcBorders>
            <w:shd w:val="clear" w:color="auto" w:fill="FFFFFF"/>
          </w:tcPr>
          <w:p w:rsidR="000E2A0F" w:rsidRPr="0095413C" w:rsidRDefault="000E2A0F" w:rsidP="00C06D81">
            <w:pPr>
              <w:autoSpaceDE w:val="0"/>
              <w:autoSpaceDN w:val="0"/>
              <w:adjustRightInd w:val="0"/>
              <w:spacing w:after="0" w:line="320" w:lineRule="atLeast"/>
              <w:ind w:left="60" w:right="60"/>
              <w:rPr>
                <w:rFonts w:ascii="Arial" w:hAnsi="Arial" w:cs="Arial"/>
                <w:color w:val="000000"/>
                <w:sz w:val="18"/>
                <w:szCs w:val="18"/>
              </w:rPr>
            </w:pPr>
            <w:r w:rsidRPr="0095413C">
              <w:rPr>
                <w:rFonts w:ascii="Arial" w:hAnsi="Arial" w:cs="Arial"/>
                <w:color w:val="000000"/>
                <w:sz w:val="18"/>
                <w:szCs w:val="18"/>
              </w:rPr>
              <w:t>a. Dependent Variable: roa</w:t>
            </w:r>
          </w:p>
        </w:tc>
      </w:tr>
    </w:tbl>
    <w:p w:rsidR="000E2A0F" w:rsidRDefault="000E2A0F" w:rsidP="000E2A0F">
      <w:pPr>
        <w:autoSpaceDE w:val="0"/>
        <w:autoSpaceDN w:val="0"/>
        <w:adjustRightInd w:val="0"/>
        <w:spacing w:after="0" w:line="400" w:lineRule="atLeast"/>
        <w:jc w:val="center"/>
        <w:rPr>
          <w:rFonts w:ascii="Times New Roman" w:hAnsi="Times New Roman" w:cs="Times New Roman"/>
          <w:b/>
          <w:sz w:val="24"/>
          <w:szCs w:val="24"/>
        </w:rPr>
      </w:pPr>
      <w:r>
        <w:rPr>
          <w:rFonts w:ascii="Times New Roman" w:hAnsi="Times New Roman" w:cs="Times New Roman"/>
          <w:b/>
          <w:sz w:val="24"/>
          <w:szCs w:val="24"/>
        </w:rPr>
        <w:t>Sumber: Data Sekunder yang Diolah Menggunakan SPSS 20.0, 2015</w:t>
      </w:r>
    </w:p>
    <w:p w:rsidR="000E2A0F" w:rsidRPr="0095413C" w:rsidRDefault="000E2A0F" w:rsidP="000E2A0F">
      <w:pPr>
        <w:autoSpaceDE w:val="0"/>
        <w:autoSpaceDN w:val="0"/>
        <w:adjustRightInd w:val="0"/>
        <w:spacing w:after="0" w:line="400" w:lineRule="atLeast"/>
        <w:jc w:val="center"/>
        <w:rPr>
          <w:rFonts w:ascii="Times New Roman" w:hAnsi="Times New Roman" w:cs="Times New Roman"/>
          <w:sz w:val="24"/>
          <w:szCs w:val="24"/>
        </w:rPr>
      </w:pPr>
    </w:p>
    <w:p w:rsidR="000E2A0F" w:rsidRDefault="000E2A0F" w:rsidP="000E2A0F">
      <w:pPr>
        <w:pStyle w:val="ListParagraph"/>
        <w:tabs>
          <w:tab w:val="left" w:pos="8080"/>
          <w:tab w:val="left" w:pos="9090"/>
        </w:tabs>
        <w:autoSpaceDE w:val="0"/>
        <w:autoSpaceDN w:val="0"/>
        <w:adjustRightInd w:val="0"/>
        <w:spacing w:after="0" w:line="480" w:lineRule="auto"/>
        <w:ind w:left="709" w:right="63" w:firstLine="425"/>
        <w:jc w:val="both"/>
        <w:rPr>
          <w:rFonts w:ascii="Times New Roman" w:hAnsi="Times New Roman" w:cs="Times New Roman"/>
          <w:color w:val="000000"/>
          <w:sz w:val="24"/>
          <w:szCs w:val="24"/>
          <w:lang w:val="en-US"/>
        </w:rPr>
      </w:pPr>
      <w:r>
        <w:rPr>
          <w:rFonts w:ascii="Times New Roman" w:hAnsi="Times New Roman" w:cs="Times New Roman"/>
          <w:sz w:val="24"/>
          <w:szCs w:val="24"/>
        </w:rPr>
        <w:t xml:space="preserve">Berdasarkan  nilai VIF  yang diperoleh pada tabel 4.5, dapat disimpulkan bahwa </w:t>
      </w:r>
      <w:proofErr w:type="spellStart"/>
      <w:r>
        <w:rPr>
          <w:rFonts w:ascii="Times New Roman" w:hAnsi="Times New Roman" w:cs="Times New Roman"/>
          <w:color w:val="000000"/>
          <w:sz w:val="24"/>
          <w:szCs w:val="24"/>
          <w:lang w:val="en-US"/>
        </w:rPr>
        <w:t>variabel</w:t>
      </w:r>
      <w:proofErr w:type="spellEnd"/>
      <w:r>
        <w:rPr>
          <w:rFonts w:ascii="Times New Roman" w:hAnsi="Times New Roman" w:cs="Times New Roman"/>
          <w:color w:val="000000"/>
          <w:sz w:val="24"/>
          <w:szCs w:val="24"/>
          <w:lang w:val="en-US"/>
        </w:rPr>
        <w:t xml:space="preserve"> Dana </w:t>
      </w:r>
      <w:proofErr w:type="spellStart"/>
      <w:r>
        <w:rPr>
          <w:rFonts w:ascii="Times New Roman" w:hAnsi="Times New Roman" w:cs="Times New Roman"/>
          <w:color w:val="000000"/>
          <w:sz w:val="24"/>
          <w:szCs w:val="24"/>
          <w:lang w:val="en-US"/>
        </w:rPr>
        <w:t>Pihak</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Ketiga</w:t>
      </w:r>
      <w:proofErr w:type="spellEnd"/>
      <w:r>
        <w:rPr>
          <w:rFonts w:ascii="Times New Roman" w:hAnsi="Times New Roman" w:cs="Times New Roman"/>
          <w:color w:val="000000"/>
          <w:sz w:val="24"/>
          <w:szCs w:val="24"/>
          <w:lang w:val="en-US"/>
        </w:rPr>
        <w:t xml:space="preserve"> (DPK) </w:t>
      </w:r>
      <w:proofErr w:type="spellStart"/>
      <w:r w:rsidRPr="00B43A9F">
        <w:rPr>
          <w:rFonts w:ascii="Times New Roman" w:hAnsi="Times New Roman" w:cs="Times New Roman"/>
          <w:color w:val="000000"/>
          <w:sz w:val="24"/>
          <w:szCs w:val="24"/>
          <w:lang w:val="en-US"/>
        </w:rPr>
        <w:t>da</w:t>
      </w:r>
      <w:r>
        <w:rPr>
          <w:rFonts w:ascii="Times New Roman" w:hAnsi="Times New Roman" w:cs="Times New Roman"/>
          <w:color w:val="000000"/>
          <w:sz w:val="24"/>
          <w:szCs w:val="24"/>
          <w:lang w:val="en-US"/>
        </w:rPr>
        <w:t>n</w:t>
      </w:r>
      <w:proofErr w:type="spellEnd"/>
      <w:r>
        <w:rPr>
          <w:rFonts w:ascii="Times New Roman" w:hAnsi="Times New Roman" w:cs="Times New Roman"/>
          <w:color w:val="000000"/>
          <w:sz w:val="24"/>
          <w:szCs w:val="24"/>
          <w:lang w:val="en-US"/>
        </w:rPr>
        <w:t xml:space="preserve"> </w:t>
      </w:r>
      <w:r>
        <w:rPr>
          <w:rFonts w:ascii="Times New Roman" w:hAnsi="Times New Roman" w:cs="Times New Roman"/>
          <w:i/>
          <w:color w:val="000000"/>
          <w:sz w:val="24"/>
          <w:szCs w:val="24"/>
        </w:rPr>
        <w:t xml:space="preserve">Capital Adequacy Ratio </w:t>
      </w:r>
      <w:r>
        <w:rPr>
          <w:rFonts w:ascii="Times New Roman" w:hAnsi="Times New Roman" w:cs="Times New Roman"/>
          <w:color w:val="000000"/>
          <w:sz w:val="24"/>
          <w:szCs w:val="24"/>
        </w:rPr>
        <w:t>(CAR)</w:t>
      </w:r>
      <w:r w:rsidRPr="00B43A9F">
        <w:rPr>
          <w:rFonts w:ascii="Times New Roman" w:hAnsi="Times New Roman" w:cs="Times New Roman"/>
          <w:color w:val="000000"/>
          <w:sz w:val="24"/>
          <w:szCs w:val="24"/>
          <w:lang w:val="en-US"/>
        </w:rPr>
        <w:t xml:space="preserve"> </w:t>
      </w:r>
      <w:proofErr w:type="spellStart"/>
      <w:r w:rsidRPr="00B43A9F">
        <w:rPr>
          <w:rFonts w:ascii="Times New Roman" w:hAnsi="Times New Roman" w:cs="Times New Roman"/>
          <w:color w:val="000000"/>
          <w:sz w:val="24"/>
          <w:szCs w:val="24"/>
          <w:lang w:val="en-US"/>
        </w:rPr>
        <w:t>memiliki</w:t>
      </w:r>
      <w:proofErr w:type="spellEnd"/>
      <w:r w:rsidRPr="00B43A9F">
        <w:rPr>
          <w:rFonts w:ascii="Times New Roman" w:hAnsi="Times New Roman" w:cs="Times New Roman"/>
          <w:color w:val="000000"/>
          <w:sz w:val="24"/>
          <w:szCs w:val="24"/>
          <w:lang w:val="en-US"/>
        </w:rPr>
        <w:t xml:space="preserve"> </w:t>
      </w:r>
      <w:proofErr w:type="spellStart"/>
      <w:r w:rsidRPr="00B43A9F">
        <w:rPr>
          <w:rFonts w:ascii="Times New Roman" w:hAnsi="Times New Roman" w:cs="Times New Roman"/>
          <w:color w:val="000000"/>
          <w:sz w:val="24"/>
          <w:szCs w:val="24"/>
          <w:lang w:val="en-US"/>
        </w:rPr>
        <w:t>nilai</w:t>
      </w:r>
      <w:proofErr w:type="spellEnd"/>
      <w:r>
        <w:rPr>
          <w:rFonts w:ascii="Times New Roman" w:hAnsi="Times New Roman" w:cs="Times New Roman"/>
          <w:color w:val="000000"/>
          <w:sz w:val="24"/>
          <w:szCs w:val="24"/>
          <w:lang w:val="en-US"/>
        </w:rPr>
        <w:t xml:space="preserve"> TOL ≥ 0.10 </w:t>
      </w:r>
      <w:proofErr w:type="spellStart"/>
      <w:r>
        <w:rPr>
          <w:rFonts w:ascii="Times New Roman" w:hAnsi="Times New Roman" w:cs="Times New Roman"/>
          <w:color w:val="000000"/>
          <w:sz w:val="24"/>
          <w:szCs w:val="24"/>
          <w:lang w:val="en-US"/>
        </w:rPr>
        <w:t>dan</w:t>
      </w:r>
      <w:proofErr w:type="spellEnd"/>
      <w:r>
        <w:rPr>
          <w:rFonts w:ascii="Times New Roman" w:hAnsi="Times New Roman" w:cs="Times New Roman"/>
          <w:color w:val="000000"/>
          <w:sz w:val="24"/>
          <w:szCs w:val="24"/>
          <w:lang w:val="en-US"/>
        </w:rPr>
        <w:t xml:space="preserve"> VIF ≤</w:t>
      </w:r>
      <w:r w:rsidRPr="00B43A9F">
        <w:rPr>
          <w:rFonts w:ascii="Times New Roman" w:hAnsi="Times New Roman" w:cs="Times New Roman"/>
          <w:color w:val="000000"/>
          <w:sz w:val="24"/>
          <w:szCs w:val="24"/>
          <w:lang w:val="en-US"/>
        </w:rPr>
        <w:t xml:space="preserve"> 10. </w:t>
      </w:r>
      <w:proofErr w:type="spellStart"/>
      <w:proofErr w:type="gramStart"/>
      <w:r w:rsidRPr="00B43A9F">
        <w:rPr>
          <w:rFonts w:ascii="Times New Roman" w:hAnsi="Times New Roman" w:cs="Times New Roman"/>
          <w:color w:val="000000"/>
          <w:sz w:val="24"/>
          <w:szCs w:val="24"/>
          <w:lang w:val="en-US"/>
        </w:rPr>
        <w:t>Jadi</w:t>
      </w:r>
      <w:proofErr w:type="spellEnd"/>
      <w:r w:rsidRPr="00B43A9F">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dapat</w:t>
      </w:r>
      <w:proofErr w:type="spellEnd"/>
      <w:r>
        <w:rPr>
          <w:rFonts w:ascii="Times New Roman" w:hAnsi="Times New Roman" w:cs="Times New Roman"/>
          <w:color w:val="000000"/>
          <w:sz w:val="24"/>
          <w:szCs w:val="24"/>
          <w:lang w:val="en-US"/>
        </w:rPr>
        <w:t xml:space="preserve"> </w:t>
      </w:r>
      <w:proofErr w:type="spellStart"/>
      <w:r w:rsidRPr="00B43A9F">
        <w:rPr>
          <w:rFonts w:ascii="Times New Roman" w:hAnsi="Times New Roman" w:cs="Times New Roman"/>
          <w:color w:val="000000"/>
          <w:sz w:val="24"/>
          <w:szCs w:val="24"/>
          <w:lang w:val="en-US"/>
        </w:rPr>
        <w:t>disimpulkan</w:t>
      </w:r>
      <w:proofErr w:type="spellEnd"/>
      <w:r w:rsidRPr="00B43A9F">
        <w:rPr>
          <w:rFonts w:ascii="Times New Roman" w:hAnsi="Times New Roman" w:cs="Times New Roman"/>
          <w:color w:val="000000"/>
          <w:sz w:val="24"/>
          <w:szCs w:val="24"/>
          <w:lang w:val="en-US"/>
        </w:rPr>
        <w:t xml:space="preserve"> </w:t>
      </w:r>
      <w:proofErr w:type="spellStart"/>
      <w:r w:rsidRPr="00B43A9F">
        <w:rPr>
          <w:rFonts w:ascii="Times New Roman" w:hAnsi="Times New Roman" w:cs="Times New Roman"/>
          <w:color w:val="000000"/>
          <w:sz w:val="24"/>
          <w:szCs w:val="24"/>
          <w:lang w:val="en-US"/>
        </w:rPr>
        <w:t>bahwa</w:t>
      </w:r>
      <w:proofErr w:type="spellEnd"/>
      <w:r w:rsidRPr="00B43A9F">
        <w:rPr>
          <w:rFonts w:ascii="Times New Roman" w:hAnsi="Times New Roman" w:cs="Times New Roman"/>
          <w:color w:val="000000"/>
          <w:sz w:val="24"/>
          <w:szCs w:val="24"/>
          <w:lang w:val="en-US"/>
        </w:rPr>
        <w:t xml:space="preserve"> </w:t>
      </w:r>
      <w:proofErr w:type="spellStart"/>
      <w:r w:rsidRPr="00B43A9F">
        <w:rPr>
          <w:rFonts w:ascii="Times New Roman" w:hAnsi="Times New Roman" w:cs="Times New Roman"/>
          <w:color w:val="000000"/>
          <w:sz w:val="24"/>
          <w:szCs w:val="24"/>
          <w:lang w:val="en-US"/>
        </w:rPr>
        <w:t>tidak</w:t>
      </w:r>
      <w:proofErr w:type="spellEnd"/>
      <w:r w:rsidRPr="00B43A9F">
        <w:rPr>
          <w:rFonts w:ascii="Times New Roman" w:hAnsi="Times New Roman" w:cs="Times New Roman"/>
          <w:color w:val="000000"/>
          <w:sz w:val="24"/>
          <w:szCs w:val="24"/>
          <w:lang w:val="en-US"/>
        </w:rPr>
        <w:t xml:space="preserve"> </w:t>
      </w:r>
      <w:proofErr w:type="spellStart"/>
      <w:r w:rsidRPr="00B43A9F">
        <w:rPr>
          <w:rFonts w:ascii="Times New Roman" w:hAnsi="Times New Roman" w:cs="Times New Roman"/>
          <w:color w:val="000000"/>
          <w:sz w:val="24"/>
          <w:szCs w:val="24"/>
          <w:lang w:val="en-US"/>
        </w:rPr>
        <w:t>terjadi</w:t>
      </w:r>
      <w:proofErr w:type="spellEnd"/>
      <w:r w:rsidRPr="00B43A9F">
        <w:rPr>
          <w:rFonts w:ascii="Times New Roman" w:hAnsi="Times New Roman" w:cs="Times New Roman"/>
          <w:color w:val="000000"/>
          <w:sz w:val="24"/>
          <w:szCs w:val="24"/>
          <w:lang w:val="en-US"/>
        </w:rPr>
        <w:t xml:space="preserve"> </w:t>
      </w:r>
      <w:proofErr w:type="spellStart"/>
      <w:r w:rsidRPr="00B43A9F">
        <w:rPr>
          <w:rFonts w:ascii="Times New Roman" w:hAnsi="Times New Roman" w:cs="Times New Roman"/>
          <w:color w:val="000000"/>
          <w:sz w:val="24"/>
          <w:szCs w:val="24"/>
          <w:lang w:val="en-US"/>
        </w:rPr>
        <w:t>multikolonieritas</w:t>
      </w:r>
      <w:proofErr w:type="spellEnd"/>
      <w:r w:rsidRPr="00B43A9F">
        <w:rPr>
          <w:rFonts w:ascii="Times New Roman" w:hAnsi="Times New Roman" w:cs="Times New Roman"/>
          <w:color w:val="000000"/>
          <w:sz w:val="24"/>
          <w:szCs w:val="24"/>
          <w:lang w:val="en-US"/>
        </w:rPr>
        <w:t xml:space="preserve"> </w:t>
      </w:r>
      <w:proofErr w:type="spellStart"/>
      <w:r w:rsidRPr="00B43A9F">
        <w:rPr>
          <w:rFonts w:ascii="Times New Roman" w:hAnsi="Times New Roman" w:cs="Times New Roman"/>
          <w:color w:val="000000"/>
          <w:sz w:val="24"/>
          <w:szCs w:val="24"/>
          <w:lang w:val="en-US"/>
        </w:rPr>
        <w:t>antar</w:t>
      </w:r>
      <w:proofErr w:type="spellEnd"/>
      <w:r w:rsidRPr="00B43A9F">
        <w:rPr>
          <w:rFonts w:ascii="Times New Roman" w:hAnsi="Times New Roman" w:cs="Times New Roman"/>
          <w:color w:val="000000"/>
          <w:sz w:val="24"/>
          <w:szCs w:val="24"/>
          <w:lang w:val="en-US"/>
        </w:rPr>
        <w:t xml:space="preserve"> </w:t>
      </w:r>
      <w:proofErr w:type="spellStart"/>
      <w:r w:rsidRPr="00B43A9F">
        <w:rPr>
          <w:rFonts w:ascii="Times New Roman" w:hAnsi="Times New Roman" w:cs="Times New Roman"/>
          <w:color w:val="000000"/>
          <w:sz w:val="24"/>
          <w:szCs w:val="24"/>
          <w:lang w:val="en-US"/>
        </w:rPr>
        <w:t>variabel</w:t>
      </w:r>
      <w:proofErr w:type="spellEnd"/>
      <w:r w:rsidRPr="00B43A9F">
        <w:rPr>
          <w:rFonts w:ascii="Times New Roman" w:hAnsi="Times New Roman" w:cs="Times New Roman"/>
          <w:color w:val="000000"/>
          <w:sz w:val="24"/>
          <w:szCs w:val="24"/>
          <w:lang w:val="en-US"/>
        </w:rPr>
        <w:t xml:space="preserve"> </w:t>
      </w:r>
      <w:proofErr w:type="spellStart"/>
      <w:r w:rsidRPr="00B43A9F">
        <w:rPr>
          <w:rFonts w:ascii="Times New Roman" w:hAnsi="Times New Roman" w:cs="Times New Roman"/>
          <w:color w:val="000000"/>
          <w:sz w:val="24"/>
          <w:szCs w:val="24"/>
          <w:lang w:val="en-US"/>
        </w:rPr>
        <w:t>i</w:t>
      </w:r>
      <w:r>
        <w:rPr>
          <w:rFonts w:ascii="Times New Roman" w:hAnsi="Times New Roman" w:cs="Times New Roman"/>
          <w:color w:val="000000"/>
          <w:sz w:val="24"/>
          <w:szCs w:val="24"/>
          <w:lang w:val="en-US"/>
        </w:rPr>
        <w:t>ndependen</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dalam</w:t>
      </w:r>
      <w:proofErr w:type="spellEnd"/>
      <w:r>
        <w:rPr>
          <w:rFonts w:ascii="Times New Roman" w:hAnsi="Times New Roman" w:cs="Times New Roman"/>
          <w:color w:val="000000"/>
          <w:sz w:val="24"/>
          <w:szCs w:val="24"/>
          <w:lang w:val="en-US"/>
        </w:rPr>
        <w:t xml:space="preserve"> model </w:t>
      </w:r>
      <w:proofErr w:type="spellStart"/>
      <w:r>
        <w:rPr>
          <w:rFonts w:ascii="Times New Roman" w:hAnsi="Times New Roman" w:cs="Times New Roman"/>
          <w:color w:val="000000"/>
          <w:sz w:val="24"/>
          <w:szCs w:val="24"/>
          <w:lang w:val="en-US"/>
        </w:rPr>
        <w:t>regresi</w:t>
      </w:r>
      <w:proofErr w:type="spellEnd"/>
      <w:r>
        <w:rPr>
          <w:rFonts w:ascii="Times New Roman" w:hAnsi="Times New Roman" w:cs="Times New Roman"/>
          <w:color w:val="000000"/>
          <w:sz w:val="24"/>
          <w:szCs w:val="24"/>
          <w:lang w:val="en-US"/>
        </w:rPr>
        <w:t>.</w:t>
      </w:r>
      <w:proofErr w:type="gramEnd"/>
    </w:p>
    <w:p w:rsidR="000E2A0F" w:rsidRDefault="000E2A0F" w:rsidP="000E2A0F">
      <w:pPr>
        <w:pStyle w:val="ListParagraph"/>
        <w:numPr>
          <w:ilvl w:val="0"/>
          <w:numId w:val="1"/>
        </w:num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Uji Heteroskedastisitas</w:t>
      </w:r>
    </w:p>
    <w:p w:rsidR="000E2A0F" w:rsidRDefault="000E2A0F" w:rsidP="000E2A0F">
      <w:pPr>
        <w:pStyle w:val="ListParagraph"/>
        <w:spacing w:after="0" w:line="480" w:lineRule="auto"/>
        <w:ind w:firstLine="414"/>
        <w:jc w:val="both"/>
        <w:rPr>
          <w:rFonts w:ascii="Times New Roman" w:hAnsi="Times New Roman" w:cs="Times New Roman"/>
          <w:sz w:val="24"/>
          <w:szCs w:val="24"/>
        </w:rPr>
      </w:pPr>
      <w:proofErr w:type="spellStart"/>
      <w:r w:rsidRPr="007C4995">
        <w:rPr>
          <w:rFonts w:ascii="Times New Roman" w:hAnsi="Times New Roman" w:cs="Times New Roman"/>
          <w:sz w:val="24"/>
          <w:szCs w:val="24"/>
          <w:lang w:val="en-US"/>
        </w:rPr>
        <w:t>Menurut</w:t>
      </w:r>
      <w:proofErr w:type="spellEnd"/>
      <w:r w:rsidRPr="007C4995">
        <w:rPr>
          <w:rFonts w:ascii="Times New Roman" w:hAnsi="Times New Roman" w:cs="Times New Roman"/>
          <w:sz w:val="24"/>
          <w:szCs w:val="24"/>
          <w:lang w:val="en-US"/>
        </w:rPr>
        <w:t xml:space="preserve"> </w:t>
      </w:r>
      <w:proofErr w:type="spellStart"/>
      <w:r w:rsidRPr="007C4995">
        <w:rPr>
          <w:rFonts w:ascii="Times New Roman" w:hAnsi="Times New Roman" w:cs="Times New Roman"/>
          <w:sz w:val="24"/>
          <w:szCs w:val="24"/>
          <w:lang w:val="en-US"/>
        </w:rPr>
        <w:t>Priyatno</w:t>
      </w:r>
      <w:proofErr w:type="spellEnd"/>
      <w:r w:rsidRPr="007C4995">
        <w:rPr>
          <w:rFonts w:ascii="Times New Roman" w:hAnsi="Times New Roman" w:cs="Times New Roman"/>
          <w:sz w:val="24"/>
          <w:szCs w:val="24"/>
          <w:lang w:val="en-US"/>
        </w:rPr>
        <w:t xml:space="preserve"> (2012:158), </w:t>
      </w:r>
      <w:r w:rsidRPr="001951D1">
        <w:rPr>
          <w:rFonts w:ascii="Times New Roman" w:hAnsi="Times New Roman" w:cs="Times New Roman"/>
          <w:sz w:val="24"/>
          <w:szCs w:val="24"/>
        </w:rPr>
        <w:t xml:space="preserve">Uji </w:t>
      </w:r>
      <w:r>
        <w:rPr>
          <w:rFonts w:ascii="Times New Roman" w:hAnsi="Times New Roman" w:cs="Times New Roman"/>
          <w:sz w:val="24"/>
          <w:szCs w:val="24"/>
        </w:rPr>
        <w:t>h</w:t>
      </w:r>
      <w:r w:rsidRPr="001951D1">
        <w:rPr>
          <w:rFonts w:ascii="Times New Roman" w:hAnsi="Times New Roman" w:cs="Times New Roman"/>
          <w:sz w:val="24"/>
          <w:szCs w:val="24"/>
        </w:rPr>
        <w:t>eteroskedastisitas</w:t>
      </w:r>
      <w:r>
        <w:rPr>
          <w:rFonts w:ascii="Times New Roman" w:hAnsi="Times New Roman" w:cs="Times New Roman"/>
          <w:sz w:val="24"/>
          <w:szCs w:val="24"/>
        </w:rPr>
        <w:t xml:space="preserve"> bertujuan untuk menguji apakah dalam model regresi terjadi ketidaksamaan </w:t>
      </w:r>
      <w:r>
        <w:rPr>
          <w:rFonts w:ascii="Times New Roman" w:hAnsi="Times New Roman" w:cs="Times New Roman"/>
          <w:i/>
          <w:sz w:val="24"/>
          <w:szCs w:val="24"/>
        </w:rPr>
        <w:t>variance</w:t>
      </w:r>
      <w:r>
        <w:rPr>
          <w:rFonts w:ascii="Times New Roman" w:hAnsi="Times New Roman" w:cs="Times New Roman"/>
          <w:sz w:val="24"/>
          <w:szCs w:val="24"/>
        </w:rPr>
        <w:t xml:space="preserve"> dari residual satu </w:t>
      </w:r>
      <w:r>
        <w:rPr>
          <w:rFonts w:ascii="Times New Roman" w:hAnsi="Times New Roman" w:cs="Times New Roman"/>
          <w:sz w:val="24"/>
          <w:szCs w:val="24"/>
        </w:rPr>
        <w:lastRenderedPageBreak/>
        <w:t>pengamatan ke pengamatan yang lain. Model regresi yang baik adalah tidak terjadi h</w:t>
      </w:r>
      <w:r w:rsidRPr="001951D1">
        <w:rPr>
          <w:rFonts w:ascii="Times New Roman" w:hAnsi="Times New Roman" w:cs="Times New Roman"/>
          <w:sz w:val="24"/>
          <w:szCs w:val="24"/>
        </w:rPr>
        <w:t>eteroskedastisitas</w:t>
      </w:r>
      <w:r>
        <w:rPr>
          <w:rFonts w:ascii="Times New Roman" w:hAnsi="Times New Roman" w:cs="Times New Roman"/>
          <w:sz w:val="24"/>
          <w:szCs w:val="24"/>
        </w:rPr>
        <w:t>. Cara mendeteksi data atu tidak adanya h</w:t>
      </w:r>
      <w:r w:rsidRPr="001951D1">
        <w:rPr>
          <w:rFonts w:ascii="Times New Roman" w:hAnsi="Times New Roman" w:cs="Times New Roman"/>
          <w:sz w:val="24"/>
          <w:szCs w:val="24"/>
        </w:rPr>
        <w:t>eteroskedastisitas</w:t>
      </w:r>
      <w:r>
        <w:rPr>
          <w:rFonts w:ascii="Times New Roman" w:hAnsi="Times New Roman" w:cs="Times New Roman"/>
          <w:sz w:val="24"/>
          <w:szCs w:val="24"/>
        </w:rPr>
        <w:t xml:space="preserve"> adalah dengan melihat grafik plot antara nilai prediksi variabel dependen.</w:t>
      </w:r>
    </w:p>
    <w:p w:rsidR="000E2A0F" w:rsidRDefault="000E2A0F" w:rsidP="000E2A0F">
      <w:pPr>
        <w:pStyle w:val="ListParagraph"/>
        <w:autoSpaceDE w:val="0"/>
        <w:autoSpaceDN w:val="0"/>
        <w:adjustRightInd w:val="0"/>
        <w:spacing w:after="0" w:line="480" w:lineRule="auto"/>
        <w:ind w:left="709" w:firstLine="425"/>
        <w:jc w:val="both"/>
        <w:rPr>
          <w:rFonts w:ascii="Times New Roman" w:hAnsi="Times New Roman" w:cs="Times New Roman"/>
          <w:sz w:val="24"/>
          <w:szCs w:val="24"/>
          <w:lang w:val="en-US"/>
        </w:rPr>
      </w:pPr>
      <w:proofErr w:type="spellStart"/>
      <w:proofErr w:type="gramStart"/>
      <w:r w:rsidRPr="007C4995">
        <w:rPr>
          <w:rFonts w:ascii="Times New Roman" w:hAnsi="Times New Roman" w:cs="Times New Roman"/>
          <w:sz w:val="24"/>
          <w:szCs w:val="24"/>
          <w:lang w:val="en-US"/>
        </w:rPr>
        <w:t>Dalam</w:t>
      </w:r>
      <w:proofErr w:type="spellEnd"/>
      <w:r w:rsidRPr="007C4995">
        <w:rPr>
          <w:rFonts w:ascii="Times New Roman" w:hAnsi="Times New Roman" w:cs="Times New Roman"/>
          <w:sz w:val="24"/>
          <w:szCs w:val="24"/>
          <w:lang w:val="en-US"/>
        </w:rPr>
        <w:t xml:space="preserve"> </w:t>
      </w:r>
      <w:proofErr w:type="spellStart"/>
      <w:r w:rsidRPr="007C4995">
        <w:rPr>
          <w:rFonts w:ascii="Times New Roman" w:hAnsi="Times New Roman" w:cs="Times New Roman"/>
          <w:sz w:val="24"/>
          <w:szCs w:val="24"/>
          <w:lang w:val="en-US"/>
        </w:rPr>
        <w:t>penelitian</w:t>
      </w:r>
      <w:proofErr w:type="spellEnd"/>
      <w:r w:rsidRPr="007C4995">
        <w:rPr>
          <w:rFonts w:ascii="Times New Roman" w:hAnsi="Times New Roman" w:cs="Times New Roman"/>
          <w:sz w:val="24"/>
          <w:szCs w:val="24"/>
          <w:lang w:val="en-US"/>
        </w:rPr>
        <w:t xml:space="preserve"> </w:t>
      </w:r>
      <w:proofErr w:type="spellStart"/>
      <w:r w:rsidRPr="007C4995">
        <w:rPr>
          <w:rFonts w:ascii="Times New Roman" w:hAnsi="Times New Roman" w:cs="Times New Roman"/>
          <w:sz w:val="24"/>
          <w:szCs w:val="24"/>
          <w:lang w:val="en-US"/>
        </w:rPr>
        <w:t>ini</w:t>
      </w:r>
      <w:proofErr w:type="spellEnd"/>
      <w:r w:rsidRPr="007C4995">
        <w:rPr>
          <w:rFonts w:ascii="Times New Roman" w:hAnsi="Times New Roman" w:cs="Times New Roman"/>
          <w:sz w:val="24"/>
          <w:szCs w:val="24"/>
          <w:lang w:val="en-US"/>
        </w:rPr>
        <w:t xml:space="preserve">, </w:t>
      </w:r>
      <w:proofErr w:type="spellStart"/>
      <w:r w:rsidRPr="007C4995">
        <w:rPr>
          <w:rFonts w:ascii="Times New Roman" w:hAnsi="Times New Roman" w:cs="Times New Roman"/>
          <w:sz w:val="24"/>
          <w:szCs w:val="24"/>
          <w:lang w:val="en-US"/>
        </w:rPr>
        <w:t>penulis</w:t>
      </w:r>
      <w:proofErr w:type="spellEnd"/>
      <w:r w:rsidRPr="007C4995">
        <w:rPr>
          <w:rFonts w:ascii="Times New Roman" w:hAnsi="Times New Roman" w:cs="Times New Roman"/>
          <w:sz w:val="24"/>
          <w:szCs w:val="24"/>
          <w:lang w:val="en-US"/>
        </w:rPr>
        <w:t xml:space="preserve"> </w:t>
      </w:r>
      <w:proofErr w:type="spellStart"/>
      <w:r w:rsidRPr="007C4995">
        <w:rPr>
          <w:rFonts w:ascii="Times New Roman" w:hAnsi="Times New Roman" w:cs="Times New Roman"/>
          <w:sz w:val="24"/>
          <w:szCs w:val="24"/>
          <w:lang w:val="en-US"/>
        </w:rPr>
        <w:t>menggunakan</w:t>
      </w:r>
      <w:proofErr w:type="spellEnd"/>
      <w:r w:rsidRPr="007C4995">
        <w:rPr>
          <w:rFonts w:ascii="Times New Roman" w:hAnsi="Times New Roman" w:cs="Times New Roman"/>
          <w:sz w:val="24"/>
          <w:szCs w:val="24"/>
          <w:lang w:val="en-US"/>
        </w:rPr>
        <w:t xml:space="preserve"> </w:t>
      </w:r>
      <w:proofErr w:type="spellStart"/>
      <w:r w:rsidRPr="007C4995">
        <w:rPr>
          <w:rFonts w:ascii="Times New Roman" w:hAnsi="Times New Roman" w:cs="Times New Roman"/>
          <w:sz w:val="24"/>
          <w:szCs w:val="24"/>
          <w:lang w:val="en-US"/>
        </w:rPr>
        <w:t>grafik</w:t>
      </w:r>
      <w:proofErr w:type="spellEnd"/>
      <w:r w:rsidRPr="007C4995">
        <w:rPr>
          <w:rFonts w:ascii="Times New Roman" w:hAnsi="Times New Roman" w:cs="Times New Roman"/>
          <w:sz w:val="24"/>
          <w:szCs w:val="24"/>
          <w:lang w:val="en-US"/>
        </w:rPr>
        <w:t xml:space="preserve"> </w:t>
      </w:r>
      <w:r w:rsidRPr="007C4995">
        <w:rPr>
          <w:rFonts w:ascii="Times New Roman" w:hAnsi="Times New Roman" w:cs="Times New Roman"/>
          <w:i/>
          <w:sz w:val="24"/>
          <w:szCs w:val="24"/>
          <w:lang w:val="en-US"/>
        </w:rPr>
        <w:t xml:space="preserve">scatterplot </w:t>
      </w:r>
      <w:proofErr w:type="spellStart"/>
      <w:r w:rsidRPr="007C4995">
        <w:rPr>
          <w:rFonts w:ascii="Times New Roman" w:hAnsi="Times New Roman" w:cs="Times New Roman"/>
          <w:sz w:val="24"/>
          <w:szCs w:val="24"/>
          <w:lang w:val="en-US"/>
        </w:rPr>
        <w:t>untuk</w:t>
      </w:r>
      <w:proofErr w:type="spellEnd"/>
      <w:r w:rsidRPr="007C4995">
        <w:rPr>
          <w:rFonts w:ascii="Times New Roman" w:hAnsi="Times New Roman" w:cs="Times New Roman"/>
          <w:sz w:val="24"/>
          <w:szCs w:val="24"/>
          <w:lang w:val="en-US"/>
        </w:rPr>
        <w:t xml:space="preserve"> </w:t>
      </w:r>
      <w:proofErr w:type="spellStart"/>
      <w:r w:rsidRPr="007C4995">
        <w:rPr>
          <w:rFonts w:ascii="Times New Roman" w:hAnsi="Times New Roman" w:cs="Times New Roman"/>
          <w:sz w:val="24"/>
          <w:szCs w:val="24"/>
          <w:lang w:val="en-US"/>
        </w:rPr>
        <w:t>mengetahui</w:t>
      </w:r>
      <w:proofErr w:type="spellEnd"/>
      <w:r w:rsidRPr="007C4995">
        <w:rPr>
          <w:rFonts w:ascii="Times New Roman" w:hAnsi="Times New Roman" w:cs="Times New Roman"/>
          <w:sz w:val="24"/>
          <w:szCs w:val="24"/>
          <w:lang w:val="en-US"/>
        </w:rPr>
        <w:t xml:space="preserve"> </w:t>
      </w:r>
      <w:proofErr w:type="spellStart"/>
      <w:r w:rsidRPr="007C4995">
        <w:rPr>
          <w:rFonts w:ascii="Times New Roman" w:hAnsi="Times New Roman" w:cs="Times New Roman"/>
          <w:sz w:val="24"/>
          <w:szCs w:val="24"/>
          <w:lang w:val="en-US"/>
        </w:rPr>
        <w:t>ada</w:t>
      </w:r>
      <w:proofErr w:type="spellEnd"/>
      <w:r w:rsidRPr="007C4995">
        <w:rPr>
          <w:rFonts w:ascii="Times New Roman" w:hAnsi="Times New Roman" w:cs="Times New Roman"/>
          <w:sz w:val="24"/>
          <w:szCs w:val="24"/>
          <w:lang w:val="en-US"/>
        </w:rPr>
        <w:t xml:space="preserve"> </w:t>
      </w:r>
      <w:proofErr w:type="spellStart"/>
      <w:r w:rsidRPr="007C4995">
        <w:rPr>
          <w:rFonts w:ascii="Times New Roman" w:hAnsi="Times New Roman" w:cs="Times New Roman"/>
          <w:sz w:val="24"/>
          <w:szCs w:val="24"/>
          <w:lang w:val="en-US"/>
        </w:rPr>
        <w:t>atau</w:t>
      </w:r>
      <w:proofErr w:type="spellEnd"/>
      <w:r w:rsidRPr="007C4995">
        <w:rPr>
          <w:rFonts w:ascii="Times New Roman" w:hAnsi="Times New Roman" w:cs="Times New Roman"/>
          <w:sz w:val="24"/>
          <w:szCs w:val="24"/>
          <w:lang w:val="en-US"/>
        </w:rPr>
        <w:t xml:space="preserve"> </w:t>
      </w:r>
      <w:proofErr w:type="spellStart"/>
      <w:r w:rsidRPr="007C4995">
        <w:rPr>
          <w:rFonts w:ascii="Times New Roman" w:hAnsi="Times New Roman" w:cs="Times New Roman"/>
          <w:sz w:val="24"/>
          <w:szCs w:val="24"/>
          <w:lang w:val="en-US"/>
        </w:rPr>
        <w:t>tidaknya</w:t>
      </w:r>
      <w:proofErr w:type="spellEnd"/>
      <w:r w:rsidRPr="007C4995">
        <w:rPr>
          <w:rFonts w:ascii="Times New Roman" w:hAnsi="Times New Roman" w:cs="Times New Roman"/>
          <w:sz w:val="24"/>
          <w:szCs w:val="24"/>
          <w:lang w:val="en-US"/>
        </w:rPr>
        <w:t xml:space="preserve"> </w:t>
      </w:r>
      <w:proofErr w:type="spellStart"/>
      <w:r w:rsidRPr="007C4995">
        <w:rPr>
          <w:rFonts w:ascii="Times New Roman" w:hAnsi="Times New Roman" w:cs="Times New Roman"/>
          <w:sz w:val="24"/>
          <w:szCs w:val="24"/>
          <w:lang w:val="en-US"/>
        </w:rPr>
        <w:t>heteroskedastisitas</w:t>
      </w:r>
      <w:proofErr w:type="spellEnd"/>
      <w:r w:rsidRPr="007C4995">
        <w:rPr>
          <w:rFonts w:ascii="Times New Roman" w:hAnsi="Times New Roman" w:cs="Times New Roman"/>
          <w:sz w:val="24"/>
          <w:szCs w:val="24"/>
          <w:lang w:val="en-US"/>
        </w:rPr>
        <w:t>.</w:t>
      </w:r>
      <w:proofErr w:type="gramEnd"/>
      <w:r w:rsidRPr="007C4995">
        <w:rPr>
          <w:rFonts w:ascii="Times New Roman" w:hAnsi="Times New Roman" w:cs="Times New Roman"/>
          <w:sz w:val="24"/>
          <w:szCs w:val="24"/>
          <w:lang w:val="en-US"/>
        </w:rPr>
        <w:t xml:space="preserve"> </w:t>
      </w:r>
    </w:p>
    <w:p w:rsidR="000E2A0F" w:rsidRPr="00116BEB" w:rsidRDefault="000E2A0F" w:rsidP="000E2A0F">
      <w:pPr>
        <w:pStyle w:val="ListParagraph"/>
        <w:autoSpaceDE w:val="0"/>
        <w:autoSpaceDN w:val="0"/>
        <w:adjustRightInd w:val="0"/>
        <w:spacing w:after="0" w:line="480" w:lineRule="auto"/>
        <w:ind w:left="414" w:firstLine="720"/>
        <w:jc w:val="both"/>
        <w:rPr>
          <w:rFonts w:ascii="Times New Roman" w:hAnsi="Times New Roman" w:cs="Times New Roman"/>
          <w:sz w:val="24"/>
          <w:szCs w:val="24"/>
        </w:rPr>
      </w:pPr>
      <w:proofErr w:type="spellStart"/>
      <w:r>
        <w:rPr>
          <w:rFonts w:ascii="Times New Roman" w:hAnsi="Times New Roman" w:cs="Times New Roman"/>
          <w:sz w:val="24"/>
          <w:szCs w:val="24"/>
          <w:lang w:val="en-US"/>
        </w:rPr>
        <w:t>Hasil</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pengujian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heteroskedastisitas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dapat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dilihat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pada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Gambar</w:t>
      </w:r>
      <w:proofErr w:type="spellEnd"/>
      <w:r>
        <w:rPr>
          <w:rFonts w:ascii="Times New Roman" w:hAnsi="Times New Roman" w:cs="Times New Roman"/>
          <w:sz w:val="24"/>
          <w:szCs w:val="24"/>
          <w:lang w:val="en-US"/>
        </w:rPr>
        <w:t xml:space="preserve"> 4.</w:t>
      </w:r>
      <w:r>
        <w:rPr>
          <w:rFonts w:ascii="Times New Roman" w:hAnsi="Times New Roman" w:cs="Times New Roman"/>
          <w:sz w:val="24"/>
          <w:szCs w:val="24"/>
        </w:rPr>
        <w:t>5</w:t>
      </w:r>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berikut</w:t>
      </w:r>
      <w:proofErr w:type="spellEnd"/>
      <w:r>
        <w:rPr>
          <w:rFonts w:ascii="Times New Roman" w:hAnsi="Times New Roman" w:cs="Times New Roman"/>
          <w:sz w:val="24"/>
          <w:szCs w:val="24"/>
          <w:lang w:val="en-US"/>
        </w:rPr>
        <w:t>:</w:t>
      </w:r>
    </w:p>
    <w:p w:rsidR="000E2A0F" w:rsidRDefault="000E2A0F" w:rsidP="000E2A0F">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noProof/>
          <w:sz w:val="24"/>
          <w:szCs w:val="24"/>
          <w:lang w:val="en-US"/>
        </w:rPr>
        <w:drawing>
          <wp:inline distT="0" distB="0" distL="0" distR="0" wp14:anchorId="079A854E" wp14:editId="4DF8B6AF">
            <wp:extent cx="4430901" cy="3543300"/>
            <wp:effectExtent l="19050" t="0" r="7749"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4430901" cy="3543300"/>
                    </a:xfrm>
                    <a:prstGeom prst="rect">
                      <a:avLst/>
                    </a:prstGeom>
                    <a:noFill/>
                    <a:ln w="9525">
                      <a:noFill/>
                      <a:miter lim="800000"/>
                      <a:headEnd/>
                      <a:tailEnd/>
                    </a:ln>
                  </pic:spPr>
                </pic:pic>
              </a:graphicData>
            </a:graphic>
          </wp:inline>
        </w:drawing>
      </w:r>
    </w:p>
    <w:p w:rsidR="000E2A0F" w:rsidRDefault="000E2A0F" w:rsidP="000E2A0F">
      <w:pPr>
        <w:autoSpaceDE w:val="0"/>
        <w:autoSpaceDN w:val="0"/>
        <w:adjustRightInd w:val="0"/>
        <w:spacing w:after="0" w:line="240" w:lineRule="auto"/>
        <w:rPr>
          <w:rFonts w:ascii="Times New Roman" w:hAnsi="Times New Roman" w:cs="Times New Roman"/>
          <w:sz w:val="24"/>
          <w:szCs w:val="24"/>
        </w:rPr>
      </w:pPr>
    </w:p>
    <w:p w:rsidR="000E2A0F" w:rsidRDefault="000E2A0F" w:rsidP="000E2A0F">
      <w:pPr>
        <w:autoSpaceDE w:val="0"/>
        <w:autoSpaceDN w:val="0"/>
        <w:adjustRightInd w:val="0"/>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 xml:space="preserve">Gambar 4.5 Scatterplot </w:t>
      </w:r>
    </w:p>
    <w:p w:rsidR="000E2A0F" w:rsidRPr="006F7520" w:rsidRDefault="000E2A0F" w:rsidP="000E2A0F">
      <w:pPr>
        <w:autoSpaceDE w:val="0"/>
        <w:autoSpaceDN w:val="0"/>
        <w:adjustRightInd w:val="0"/>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Sumber: Data Sekunder yang Diolah Menggunakan SPSS 20.0, 2015</w:t>
      </w:r>
    </w:p>
    <w:p w:rsidR="000E2A0F" w:rsidRDefault="000E2A0F" w:rsidP="000E2A0F">
      <w:pPr>
        <w:autoSpaceDE w:val="0"/>
        <w:autoSpaceDN w:val="0"/>
        <w:adjustRightInd w:val="0"/>
        <w:spacing w:after="0" w:line="400" w:lineRule="atLeast"/>
        <w:rPr>
          <w:rFonts w:ascii="Times New Roman" w:hAnsi="Times New Roman" w:cs="Times New Roman"/>
          <w:sz w:val="24"/>
          <w:szCs w:val="24"/>
        </w:rPr>
      </w:pPr>
    </w:p>
    <w:p w:rsidR="000E2A0F" w:rsidRDefault="000E2A0F" w:rsidP="000E2A0F">
      <w:pPr>
        <w:pStyle w:val="ListParagraph"/>
        <w:autoSpaceDE w:val="0"/>
        <w:autoSpaceDN w:val="0"/>
        <w:adjustRightInd w:val="0"/>
        <w:spacing w:after="0" w:line="480" w:lineRule="auto"/>
        <w:ind w:left="709" w:firstLine="425"/>
        <w:jc w:val="both"/>
        <w:rPr>
          <w:rFonts w:ascii="Times New Roman" w:hAnsi="Times New Roman" w:cs="Times New Roman"/>
          <w:color w:val="000000" w:themeColor="text1"/>
          <w:sz w:val="24"/>
          <w:szCs w:val="24"/>
        </w:rPr>
      </w:pPr>
      <w:r>
        <w:rPr>
          <w:rFonts w:ascii="Times New Roman" w:hAnsi="Times New Roman" w:cs="Times New Roman"/>
          <w:sz w:val="24"/>
          <w:szCs w:val="24"/>
        </w:rPr>
        <w:t xml:space="preserve">Dari gambar 4.5 yang dilihat bahwa titik-titik menyebar secara acak serta menyebar dari atas ke bawah angka 0 sumbu Y, </w:t>
      </w:r>
      <w:r w:rsidRPr="003E5926">
        <w:rPr>
          <w:rFonts w:ascii="Times New Roman" w:hAnsi="Times New Roman" w:cs="Times New Roman"/>
          <w:color w:val="000000" w:themeColor="text1"/>
          <w:sz w:val="24"/>
          <w:szCs w:val="24"/>
        </w:rPr>
        <w:t>maka dapat disimpulkan bahwa tidak terjadi masalah heterekedastisitas</w:t>
      </w:r>
      <w:r>
        <w:rPr>
          <w:rFonts w:ascii="Times New Roman" w:hAnsi="Times New Roman" w:cs="Times New Roman"/>
          <w:color w:val="000000" w:themeColor="text1"/>
          <w:sz w:val="24"/>
          <w:szCs w:val="24"/>
          <w:lang w:val="en-US"/>
        </w:rPr>
        <w:t xml:space="preserve"> </w:t>
      </w:r>
      <w:proofErr w:type="spellStart"/>
      <w:r>
        <w:rPr>
          <w:rFonts w:ascii="Times New Roman" w:hAnsi="Times New Roman" w:cs="Times New Roman"/>
          <w:color w:val="000000" w:themeColor="text1"/>
          <w:sz w:val="24"/>
          <w:szCs w:val="24"/>
          <w:lang w:val="en-US"/>
        </w:rPr>
        <w:t>pada</w:t>
      </w:r>
      <w:proofErr w:type="spellEnd"/>
      <w:r>
        <w:rPr>
          <w:rFonts w:ascii="Times New Roman" w:hAnsi="Times New Roman" w:cs="Times New Roman"/>
          <w:color w:val="000000" w:themeColor="text1"/>
          <w:sz w:val="24"/>
          <w:szCs w:val="24"/>
          <w:lang w:val="en-US"/>
        </w:rPr>
        <w:t xml:space="preserve"> model </w:t>
      </w:r>
      <w:proofErr w:type="spellStart"/>
      <w:r>
        <w:rPr>
          <w:rFonts w:ascii="Times New Roman" w:hAnsi="Times New Roman" w:cs="Times New Roman"/>
          <w:color w:val="000000" w:themeColor="text1"/>
          <w:sz w:val="24"/>
          <w:szCs w:val="24"/>
          <w:lang w:val="en-US"/>
        </w:rPr>
        <w:t>regresi</w:t>
      </w:r>
      <w:proofErr w:type="spellEnd"/>
      <w:r>
        <w:rPr>
          <w:rFonts w:ascii="Times New Roman" w:hAnsi="Times New Roman" w:cs="Times New Roman"/>
          <w:color w:val="000000" w:themeColor="text1"/>
          <w:sz w:val="24"/>
          <w:szCs w:val="24"/>
          <w:lang w:val="en-US"/>
        </w:rPr>
        <w:t xml:space="preserve">. </w:t>
      </w:r>
    </w:p>
    <w:p w:rsidR="000E2A0F" w:rsidRDefault="000E2A0F" w:rsidP="000E2A0F">
      <w:pPr>
        <w:pStyle w:val="ListParagraph"/>
        <w:numPr>
          <w:ilvl w:val="0"/>
          <w:numId w:val="1"/>
        </w:numPr>
        <w:autoSpaceDE w:val="0"/>
        <w:autoSpaceDN w:val="0"/>
        <w:adjustRightInd w:val="0"/>
        <w:spacing w:after="0" w:line="480"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Uji Autokolerasi</w:t>
      </w:r>
    </w:p>
    <w:p w:rsidR="000E2A0F" w:rsidRDefault="000E2A0F" w:rsidP="000E2A0F">
      <w:pPr>
        <w:pStyle w:val="ListParagraph"/>
        <w:autoSpaceDE w:val="0"/>
        <w:autoSpaceDN w:val="0"/>
        <w:adjustRightInd w:val="0"/>
        <w:spacing w:after="0" w:line="480" w:lineRule="auto"/>
        <w:ind w:firstLine="720"/>
        <w:jc w:val="both"/>
        <w:rPr>
          <w:rFonts w:ascii="Times New Roman" w:hAnsi="Times New Roman" w:cs="Times New Roman"/>
          <w:i/>
          <w:sz w:val="24"/>
          <w:szCs w:val="24"/>
        </w:rPr>
      </w:pPr>
      <w:proofErr w:type="spellStart"/>
      <w:r w:rsidRPr="009E470C">
        <w:rPr>
          <w:rFonts w:ascii="Times New Roman" w:hAnsi="Times New Roman" w:cs="Times New Roman"/>
          <w:sz w:val="24"/>
          <w:szCs w:val="24"/>
          <w:lang w:val="en-US"/>
        </w:rPr>
        <w:lastRenderedPageBreak/>
        <w:t>Menurut</w:t>
      </w:r>
      <w:proofErr w:type="spellEnd"/>
      <w:r w:rsidRPr="009E470C">
        <w:rPr>
          <w:rFonts w:ascii="Times New Roman" w:hAnsi="Times New Roman" w:cs="Times New Roman"/>
          <w:sz w:val="24"/>
          <w:szCs w:val="24"/>
          <w:lang w:val="en-US"/>
        </w:rPr>
        <w:t xml:space="preserve"> </w:t>
      </w:r>
      <w:proofErr w:type="spellStart"/>
      <w:r w:rsidRPr="009E470C">
        <w:rPr>
          <w:rFonts w:ascii="Times New Roman" w:hAnsi="Times New Roman" w:cs="Times New Roman"/>
          <w:sz w:val="24"/>
          <w:szCs w:val="24"/>
          <w:lang w:val="en-US"/>
        </w:rPr>
        <w:t>Priyatno</w:t>
      </w:r>
      <w:proofErr w:type="spellEnd"/>
      <w:r w:rsidRPr="009E470C">
        <w:rPr>
          <w:rFonts w:ascii="Times New Roman" w:hAnsi="Times New Roman" w:cs="Times New Roman"/>
          <w:sz w:val="24"/>
          <w:szCs w:val="24"/>
          <w:lang w:val="en-US"/>
        </w:rPr>
        <w:t xml:space="preserve"> (2012:172), </w:t>
      </w:r>
      <w:proofErr w:type="spellStart"/>
      <w:r w:rsidRPr="009E470C">
        <w:rPr>
          <w:rFonts w:ascii="Times New Roman" w:hAnsi="Times New Roman" w:cs="Times New Roman"/>
          <w:sz w:val="24"/>
          <w:szCs w:val="24"/>
          <w:lang w:val="en-US"/>
        </w:rPr>
        <w:t>autokorelasi</w:t>
      </w:r>
      <w:proofErr w:type="spellEnd"/>
      <w:r w:rsidRPr="009E470C">
        <w:rPr>
          <w:rFonts w:ascii="Times New Roman" w:hAnsi="Times New Roman" w:cs="Times New Roman"/>
          <w:sz w:val="24"/>
          <w:szCs w:val="24"/>
          <w:lang w:val="en-US"/>
        </w:rPr>
        <w:t xml:space="preserve"> </w:t>
      </w:r>
      <w:proofErr w:type="spellStart"/>
      <w:r w:rsidRPr="009E470C">
        <w:rPr>
          <w:rFonts w:ascii="Times New Roman" w:hAnsi="Times New Roman" w:cs="Times New Roman"/>
          <w:sz w:val="24"/>
          <w:szCs w:val="24"/>
          <w:lang w:val="en-US"/>
        </w:rPr>
        <w:t>adalah</w:t>
      </w:r>
      <w:proofErr w:type="spellEnd"/>
      <w:r w:rsidRPr="009E470C">
        <w:rPr>
          <w:rFonts w:ascii="Times New Roman" w:hAnsi="Times New Roman" w:cs="Times New Roman"/>
          <w:sz w:val="24"/>
          <w:szCs w:val="24"/>
          <w:lang w:val="en-US"/>
        </w:rPr>
        <w:t xml:space="preserve"> </w:t>
      </w:r>
      <w:proofErr w:type="spellStart"/>
      <w:r w:rsidRPr="009E470C">
        <w:rPr>
          <w:rFonts w:ascii="Times New Roman" w:hAnsi="Times New Roman" w:cs="Times New Roman"/>
          <w:sz w:val="24"/>
          <w:szCs w:val="24"/>
          <w:lang w:val="en-US"/>
        </w:rPr>
        <w:t>keadaan</w:t>
      </w:r>
      <w:proofErr w:type="spellEnd"/>
      <w:r w:rsidRPr="009E470C">
        <w:rPr>
          <w:rFonts w:ascii="Times New Roman" w:hAnsi="Times New Roman" w:cs="Times New Roman"/>
          <w:sz w:val="24"/>
          <w:szCs w:val="24"/>
          <w:lang w:val="en-US"/>
        </w:rPr>
        <w:t xml:space="preserve"> </w:t>
      </w:r>
      <w:proofErr w:type="spellStart"/>
      <w:r w:rsidRPr="009E470C">
        <w:rPr>
          <w:rFonts w:ascii="Times New Roman" w:hAnsi="Times New Roman" w:cs="Times New Roman"/>
          <w:sz w:val="24"/>
          <w:szCs w:val="24"/>
          <w:lang w:val="en-US"/>
        </w:rPr>
        <w:t>dimana</w:t>
      </w:r>
      <w:proofErr w:type="spellEnd"/>
      <w:r w:rsidRPr="009E470C">
        <w:rPr>
          <w:rFonts w:ascii="Times New Roman" w:hAnsi="Times New Roman" w:cs="Times New Roman"/>
          <w:sz w:val="24"/>
          <w:szCs w:val="24"/>
          <w:lang w:val="en-US"/>
        </w:rPr>
        <w:t xml:space="preserve"> </w:t>
      </w:r>
      <w:proofErr w:type="spellStart"/>
      <w:r w:rsidRPr="009E470C">
        <w:rPr>
          <w:rFonts w:ascii="Times New Roman" w:hAnsi="Times New Roman" w:cs="Times New Roman"/>
          <w:sz w:val="24"/>
          <w:szCs w:val="24"/>
          <w:lang w:val="en-US"/>
        </w:rPr>
        <w:t>pada</w:t>
      </w:r>
      <w:proofErr w:type="spellEnd"/>
      <w:r w:rsidRPr="009E470C">
        <w:rPr>
          <w:rFonts w:ascii="Times New Roman" w:hAnsi="Times New Roman" w:cs="Times New Roman"/>
          <w:sz w:val="24"/>
          <w:szCs w:val="24"/>
          <w:lang w:val="en-US"/>
        </w:rPr>
        <w:t xml:space="preserve"> model </w:t>
      </w:r>
      <w:proofErr w:type="spellStart"/>
      <w:r w:rsidRPr="009E470C">
        <w:rPr>
          <w:rFonts w:ascii="Times New Roman" w:hAnsi="Times New Roman" w:cs="Times New Roman"/>
          <w:sz w:val="24"/>
          <w:szCs w:val="24"/>
          <w:lang w:val="en-US"/>
        </w:rPr>
        <w:t>regresi</w:t>
      </w:r>
      <w:proofErr w:type="spellEnd"/>
      <w:r w:rsidRPr="009E470C">
        <w:rPr>
          <w:rFonts w:ascii="Times New Roman" w:hAnsi="Times New Roman" w:cs="Times New Roman"/>
          <w:sz w:val="24"/>
          <w:szCs w:val="24"/>
          <w:lang w:val="en-US"/>
        </w:rPr>
        <w:t xml:space="preserve"> </w:t>
      </w:r>
      <w:proofErr w:type="spellStart"/>
      <w:r w:rsidRPr="009E470C">
        <w:rPr>
          <w:rFonts w:ascii="Times New Roman" w:hAnsi="Times New Roman" w:cs="Times New Roman"/>
          <w:sz w:val="24"/>
          <w:szCs w:val="24"/>
          <w:lang w:val="en-US"/>
        </w:rPr>
        <w:t>ada</w:t>
      </w:r>
      <w:proofErr w:type="spellEnd"/>
      <w:r w:rsidRPr="009E470C">
        <w:rPr>
          <w:rFonts w:ascii="Times New Roman" w:hAnsi="Times New Roman" w:cs="Times New Roman"/>
          <w:sz w:val="24"/>
          <w:szCs w:val="24"/>
          <w:lang w:val="en-US"/>
        </w:rPr>
        <w:t xml:space="preserve"> </w:t>
      </w:r>
      <w:proofErr w:type="spellStart"/>
      <w:r w:rsidRPr="009E470C">
        <w:rPr>
          <w:rFonts w:ascii="Times New Roman" w:hAnsi="Times New Roman" w:cs="Times New Roman"/>
          <w:sz w:val="24"/>
          <w:szCs w:val="24"/>
          <w:lang w:val="en-US"/>
        </w:rPr>
        <w:t>korelasi</w:t>
      </w:r>
      <w:proofErr w:type="spellEnd"/>
      <w:r w:rsidRPr="009E470C">
        <w:rPr>
          <w:rFonts w:ascii="Times New Roman" w:hAnsi="Times New Roman" w:cs="Times New Roman"/>
          <w:sz w:val="24"/>
          <w:szCs w:val="24"/>
          <w:lang w:val="en-US"/>
        </w:rPr>
        <w:t xml:space="preserve"> </w:t>
      </w:r>
      <w:proofErr w:type="spellStart"/>
      <w:r w:rsidRPr="009E470C">
        <w:rPr>
          <w:rFonts w:ascii="Times New Roman" w:hAnsi="Times New Roman" w:cs="Times New Roman"/>
          <w:sz w:val="24"/>
          <w:szCs w:val="24"/>
          <w:lang w:val="en-US"/>
        </w:rPr>
        <w:t>antara</w:t>
      </w:r>
      <w:proofErr w:type="spellEnd"/>
      <w:r w:rsidRPr="009E470C">
        <w:rPr>
          <w:rFonts w:ascii="Times New Roman" w:hAnsi="Times New Roman" w:cs="Times New Roman"/>
          <w:sz w:val="24"/>
          <w:szCs w:val="24"/>
          <w:lang w:val="en-US"/>
        </w:rPr>
        <w:t xml:space="preserve"> residual </w:t>
      </w:r>
      <w:proofErr w:type="spellStart"/>
      <w:r w:rsidRPr="009E470C">
        <w:rPr>
          <w:rFonts w:ascii="Times New Roman" w:hAnsi="Times New Roman" w:cs="Times New Roman"/>
          <w:sz w:val="24"/>
          <w:szCs w:val="24"/>
          <w:lang w:val="en-US"/>
        </w:rPr>
        <w:t>pada</w:t>
      </w:r>
      <w:proofErr w:type="spellEnd"/>
      <w:r w:rsidRPr="009E470C">
        <w:rPr>
          <w:rFonts w:ascii="Times New Roman" w:hAnsi="Times New Roman" w:cs="Times New Roman"/>
          <w:sz w:val="24"/>
          <w:szCs w:val="24"/>
          <w:lang w:val="en-US"/>
        </w:rPr>
        <w:t xml:space="preserve"> </w:t>
      </w:r>
      <w:proofErr w:type="spellStart"/>
      <w:r w:rsidRPr="009E470C">
        <w:rPr>
          <w:rFonts w:ascii="Times New Roman" w:hAnsi="Times New Roman" w:cs="Times New Roman"/>
          <w:sz w:val="24"/>
          <w:szCs w:val="24"/>
          <w:lang w:val="en-US"/>
        </w:rPr>
        <w:t>periode</w:t>
      </w:r>
      <w:proofErr w:type="spellEnd"/>
      <w:r w:rsidRPr="009E470C">
        <w:rPr>
          <w:rFonts w:ascii="Times New Roman" w:hAnsi="Times New Roman" w:cs="Times New Roman"/>
          <w:sz w:val="24"/>
          <w:szCs w:val="24"/>
          <w:lang w:val="en-US"/>
        </w:rPr>
        <w:t xml:space="preserve"> t </w:t>
      </w:r>
      <w:proofErr w:type="spellStart"/>
      <w:r w:rsidRPr="009E470C">
        <w:rPr>
          <w:rFonts w:ascii="Times New Roman" w:hAnsi="Times New Roman" w:cs="Times New Roman"/>
          <w:sz w:val="24"/>
          <w:szCs w:val="24"/>
          <w:lang w:val="en-US"/>
        </w:rPr>
        <w:t>dengan</w:t>
      </w:r>
      <w:proofErr w:type="spellEnd"/>
      <w:r w:rsidRPr="009E470C">
        <w:rPr>
          <w:rFonts w:ascii="Times New Roman" w:hAnsi="Times New Roman" w:cs="Times New Roman"/>
          <w:sz w:val="24"/>
          <w:szCs w:val="24"/>
          <w:lang w:val="en-US"/>
        </w:rPr>
        <w:t xml:space="preserve"> residual </w:t>
      </w:r>
      <w:proofErr w:type="spellStart"/>
      <w:r w:rsidRPr="009E470C">
        <w:rPr>
          <w:rFonts w:ascii="Times New Roman" w:hAnsi="Times New Roman" w:cs="Times New Roman"/>
          <w:sz w:val="24"/>
          <w:szCs w:val="24"/>
          <w:lang w:val="en-US"/>
        </w:rPr>
        <w:t>pada</w:t>
      </w:r>
      <w:proofErr w:type="spellEnd"/>
      <w:r w:rsidRPr="009E470C">
        <w:rPr>
          <w:rFonts w:ascii="Times New Roman" w:hAnsi="Times New Roman" w:cs="Times New Roman"/>
          <w:sz w:val="24"/>
          <w:szCs w:val="24"/>
          <w:lang w:val="en-US"/>
        </w:rPr>
        <w:t xml:space="preserve"> </w:t>
      </w:r>
      <w:proofErr w:type="spellStart"/>
      <w:r w:rsidRPr="009E470C">
        <w:rPr>
          <w:rFonts w:ascii="Times New Roman" w:hAnsi="Times New Roman" w:cs="Times New Roman"/>
          <w:sz w:val="24"/>
          <w:szCs w:val="24"/>
          <w:lang w:val="en-US"/>
        </w:rPr>
        <w:t>periode</w:t>
      </w:r>
      <w:proofErr w:type="spellEnd"/>
      <w:r w:rsidRPr="009E470C">
        <w:rPr>
          <w:rFonts w:ascii="Times New Roman" w:hAnsi="Times New Roman" w:cs="Times New Roman"/>
          <w:sz w:val="24"/>
          <w:szCs w:val="24"/>
          <w:lang w:val="en-US"/>
        </w:rPr>
        <w:t xml:space="preserve"> </w:t>
      </w:r>
      <w:proofErr w:type="spellStart"/>
      <w:r w:rsidRPr="009E470C">
        <w:rPr>
          <w:rFonts w:ascii="Times New Roman" w:hAnsi="Times New Roman" w:cs="Times New Roman"/>
          <w:sz w:val="24"/>
          <w:szCs w:val="24"/>
          <w:lang w:val="en-US"/>
        </w:rPr>
        <w:t>sebelumnya</w:t>
      </w:r>
      <w:proofErr w:type="spellEnd"/>
      <w:r w:rsidRPr="009E470C">
        <w:rPr>
          <w:rFonts w:ascii="Times New Roman" w:hAnsi="Times New Roman" w:cs="Times New Roman"/>
          <w:sz w:val="24"/>
          <w:szCs w:val="24"/>
          <w:lang w:val="en-US"/>
        </w:rPr>
        <w:t xml:space="preserve"> (t-1). </w:t>
      </w:r>
      <w:proofErr w:type="gramStart"/>
      <w:r w:rsidRPr="009E470C">
        <w:rPr>
          <w:rFonts w:ascii="Times New Roman" w:hAnsi="Times New Roman" w:cs="Times New Roman"/>
          <w:sz w:val="24"/>
          <w:szCs w:val="24"/>
          <w:lang w:val="en-US"/>
        </w:rPr>
        <w:t xml:space="preserve">Model </w:t>
      </w:r>
      <w:proofErr w:type="spellStart"/>
      <w:r w:rsidRPr="009E470C">
        <w:rPr>
          <w:rFonts w:ascii="Times New Roman" w:hAnsi="Times New Roman" w:cs="Times New Roman"/>
          <w:sz w:val="24"/>
          <w:szCs w:val="24"/>
          <w:lang w:val="en-US"/>
        </w:rPr>
        <w:t>regresi</w:t>
      </w:r>
      <w:proofErr w:type="spellEnd"/>
      <w:r w:rsidRPr="009E470C">
        <w:rPr>
          <w:rFonts w:ascii="Times New Roman" w:hAnsi="Times New Roman" w:cs="Times New Roman"/>
          <w:sz w:val="24"/>
          <w:szCs w:val="24"/>
          <w:lang w:val="en-US"/>
        </w:rPr>
        <w:t xml:space="preserve"> yang </w:t>
      </w:r>
      <w:proofErr w:type="spellStart"/>
      <w:r w:rsidRPr="009E470C">
        <w:rPr>
          <w:rFonts w:ascii="Times New Roman" w:hAnsi="Times New Roman" w:cs="Times New Roman"/>
          <w:sz w:val="24"/>
          <w:szCs w:val="24"/>
          <w:lang w:val="en-US"/>
        </w:rPr>
        <w:t>baik</w:t>
      </w:r>
      <w:proofErr w:type="spellEnd"/>
      <w:r w:rsidRPr="009E470C">
        <w:rPr>
          <w:rFonts w:ascii="Times New Roman" w:hAnsi="Times New Roman" w:cs="Times New Roman"/>
          <w:sz w:val="24"/>
          <w:szCs w:val="24"/>
          <w:lang w:val="en-US"/>
        </w:rPr>
        <w:t xml:space="preserve"> </w:t>
      </w:r>
      <w:proofErr w:type="spellStart"/>
      <w:r w:rsidRPr="009E470C">
        <w:rPr>
          <w:rFonts w:ascii="Times New Roman" w:hAnsi="Times New Roman" w:cs="Times New Roman"/>
          <w:sz w:val="24"/>
          <w:szCs w:val="24"/>
          <w:lang w:val="en-US"/>
        </w:rPr>
        <w:t>adalah</w:t>
      </w:r>
      <w:proofErr w:type="spellEnd"/>
      <w:r w:rsidRPr="009E470C">
        <w:rPr>
          <w:rFonts w:ascii="Times New Roman" w:hAnsi="Times New Roman" w:cs="Times New Roman"/>
          <w:sz w:val="24"/>
          <w:szCs w:val="24"/>
          <w:lang w:val="en-US"/>
        </w:rPr>
        <w:t xml:space="preserve"> yang </w:t>
      </w:r>
      <w:proofErr w:type="spellStart"/>
      <w:r w:rsidRPr="009E470C">
        <w:rPr>
          <w:rFonts w:ascii="Times New Roman" w:hAnsi="Times New Roman" w:cs="Times New Roman"/>
          <w:sz w:val="24"/>
          <w:szCs w:val="24"/>
          <w:lang w:val="en-US"/>
        </w:rPr>
        <w:t>tidak</w:t>
      </w:r>
      <w:proofErr w:type="spellEnd"/>
      <w:r w:rsidRPr="009E470C">
        <w:rPr>
          <w:rFonts w:ascii="Times New Roman" w:hAnsi="Times New Roman" w:cs="Times New Roman"/>
          <w:sz w:val="24"/>
          <w:szCs w:val="24"/>
          <w:lang w:val="en-US"/>
        </w:rPr>
        <w:t xml:space="preserve"> </w:t>
      </w:r>
      <w:proofErr w:type="spellStart"/>
      <w:r w:rsidRPr="009E470C">
        <w:rPr>
          <w:rFonts w:ascii="Times New Roman" w:hAnsi="Times New Roman" w:cs="Times New Roman"/>
          <w:sz w:val="24"/>
          <w:szCs w:val="24"/>
          <w:lang w:val="en-US"/>
        </w:rPr>
        <w:t>terdapat</w:t>
      </w:r>
      <w:proofErr w:type="spellEnd"/>
      <w:r w:rsidRPr="009E470C">
        <w:rPr>
          <w:rFonts w:ascii="Times New Roman" w:hAnsi="Times New Roman" w:cs="Times New Roman"/>
          <w:sz w:val="24"/>
          <w:szCs w:val="24"/>
          <w:lang w:val="en-US"/>
        </w:rPr>
        <w:t xml:space="preserve"> </w:t>
      </w:r>
      <w:proofErr w:type="spellStart"/>
      <w:r w:rsidRPr="009E470C">
        <w:rPr>
          <w:rFonts w:ascii="Times New Roman" w:hAnsi="Times New Roman" w:cs="Times New Roman"/>
          <w:sz w:val="24"/>
          <w:szCs w:val="24"/>
          <w:lang w:val="en-US"/>
        </w:rPr>
        <w:t>masalah</w:t>
      </w:r>
      <w:proofErr w:type="spellEnd"/>
      <w:r w:rsidRPr="009E470C">
        <w:rPr>
          <w:rFonts w:ascii="Times New Roman" w:hAnsi="Times New Roman" w:cs="Times New Roman"/>
          <w:sz w:val="24"/>
          <w:szCs w:val="24"/>
          <w:lang w:val="en-US"/>
        </w:rPr>
        <w:t xml:space="preserve"> </w:t>
      </w:r>
      <w:proofErr w:type="spellStart"/>
      <w:r w:rsidRPr="009E470C">
        <w:rPr>
          <w:rFonts w:ascii="Times New Roman" w:hAnsi="Times New Roman" w:cs="Times New Roman"/>
          <w:sz w:val="24"/>
          <w:szCs w:val="24"/>
          <w:lang w:val="en-US"/>
        </w:rPr>
        <w:t>autokorelasi</w:t>
      </w:r>
      <w:proofErr w:type="spellEnd"/>
      <w:r w:rsidRPr="009E470C">
        <w:rPr>
          <w:rFonts w:ascii="Times New Roman" w:hAnsi="Times New Roman" w:cs="Times New Roman"/>
          <w:sz w:val="24"/>
          <w:szCs w:val="24"/>
          <w:lang w:val="en-US"/>
        </w:rPr>
        <w:t>.</w:t>
      </w:r>
      <w:proofErr w:type="gramEnd"/>
      <w:r w:rsidRPr="009E470C">
        <w:rPr>
          <w:rFonts w:ascii="Times New Roman" w:hAnsi="Times New Roman" w:cs="Times New Roman"/>
          <w:sz w:val="24"/>
          <w:szCs w:val="24"/>
          <w:lang w:val="en-US"/>
        </w:rPr>
        <w:t xml:space="preserve"> </w:t>
      </w:r>
      <w:proofErr w:type="spellStart"/>
      <w:r w:rsidRPr="009E470C">
        <w:rPr>
          <w:rFonts w:ascii="Times New Roman" w:hAnsi="Times New Roman" w:cs="Times New Roman"/>
          <w:sz w:val="24"/>
          <w:szCs w:val="24"/>
          <w:lang w:val="en-US"/>
        </w:rPr>
        <w:t>Metode</w:t>
      </w:r>
      <w:proofErr w:type="spellEnd"/>
      <w:r w:rsidRPr="009E470C">
        <w:rPr>
          <w:rFonts w:ascii="Times New Roman" w:hAnsi="Times New Roman" w:cs="Times New Roman"/>
          <w:sz w:val="24"/>
          <w:szCs w:val="24"/>
          <w:lang w:val="en-US"/>
        </w:rPr>
        <w:t xml:space="preserve"> </w:t>
      </w:r>
      <w:proofErr w:type="spellStart"/>
      <w:r w:rsidRPr="009E470C">
        <w:rPr>
          <w:rFonts w:ascii="Times New Roman" w:hAnsi="Times New Roman" w:cs="Times New Roman"/>
          <w:sz w:val="24"/>
          <w:szCs w:val="24"/>
          <w:lang w:val="en-US"/>
        </w:rPr>
        <w:t>pengujian</w:t>
      </w:r>
      <w:proofErr w:type="spellEnd"/>
      <w:r w:rsidRPr="009E470C">
        <w:rPr>
          <w:rFonts w:ascii="Times New Roman" w:hAnsi="Times New Roman" w:cs="Times New Roman"/>
          <w:sz w:val="24"/>
          <w:szCs w:val="24"/>
          <w:lang w:val="en-US"/>
        </w:rPr>
        <w:t xml:space="preserve"> </w:t>
      </w:r>
      <w:proofErr w:type="spellStart"/>
      <w:r w:rsidRPr="009E470C">
        <w:rPr>
          <w:rFonts w:ascii="Times New Roman" w:hAnsi="Times New Roman" w:cs="Times New Roman"/>
          <w:sz w:val="24"/>
          <w:szCs w:val="24"/>
          <w:lang w:val="en-US"/>
        </w:rPr>
        <w:t>dalam</w:t>
      </w:r>
      <w:proofErr w:type="spellEnd"/>
      <w:r w:rsidRPr="009E470C">
        <w:rPr>
          <w:rFonts w:ascii="Times New Roman" w:hAnsi="Times New Roman" w:cs="Times New Roman"/>
          <w:sz w:val="24"/>
          <w:szCs w:val="24"/>
          <w:lang w:val="en-US"/>
        </w:rPr>
        <w:t xml:space="preserve"> </w:t>
      </w:r>
      <w:proofErr w:type="spellStart"/>
      <w:r w:rsidRPr="009E470C">
        <w:rPr>
          <w:rFonts w:ascii="Times New Roman" w:hAnsi="Times New Roman" w:cs="Times New Roman"/>
          <w:sz w:val="24"/>
          <w:szCs w:val="24"/>
          <w:lang w:val="en-US"/>
        </w:rPr>
        <w:t>penelitian</w:t>
      </w:r>
      <w:proofErr w:type="spellEnd"/>
      <w:r w:rsidRPr="009E470C">
        <w:rPr>
          <w:rFonts w:ascii="Times New Roman" w:hAnsi="Times New Roman" w:cs="Times New Roman"/>
          <w:sz w:val="24"/>
          <w:szCs w:val="24"/>
          <w:lang w:val="en-US"/>
        </w:rPr>
        <w:t xml:space="preserve"> </w:t>
      </w:r>
      <w:proofErr w:type="spellStart"/>
      <w:r w:rsidRPr="009E470C">
        <w:rPr>
          <w:rFonts w:ascii="Times New Roman" w:hAnsi="Times New Roman" w:cs="Times New Roman"/>
          <w:sz w:val="24"/>
          <w:szCs w:val="24"/>
          <w:lang w:val="en-US"/>
        </w:rPr>
        <w:t>ini</w:t>
      </w:r>
      <w:proofErr w:type="spellEnd"/>
      <w:r w:rsidRPr="009E470C">
        <w:rPr>
          <w:rFonts w:ascii="Times New Roman" w:hAnsi="Times New Roman" w:cs="Times New Roman"/>
          <w:sz w:val="24"/>
          <w:szCs w:val="24"/>
          <w:lang w:val="en-US"/>
        </w:rPr>
        <w:t xml:space="preserve"> </w:t>
      </w:r>
      <w:proofErr w:type="spellStart"/>
      <w:r w:rsidRPr="009E470C">
        <w:rPr>
          <w:rFonts w:ascii="Times New Roman" w:hAnsi="Times New Roman" w:cs="Times New Roman"/>
          <w:sz w:val="24"/>
          <w:szCs w:val="24"/>
          <w:lang w:val="en-US"/>
        </w:rPr>
        <w:t>menggunakan</w:t>
      </w:r>
      <w:proofErr w:type="spellEnd"/>
      <w:r w:rsidRPr="009E470C">
        <w:rPr>
          <w:rFonts w:ascii="Times New Roman" w:hAnsi="Times New Roman" w:cs="Times New Roman"/>
          <w:sz w:val="24"/>
          <w:szCs w:val="24"/>
          <w:lang w:val="en-US"/>
        </w:rPr>
        <w:t xml:space="preserve"> </w:t>
      </w:r>
      <w:proofErr w:type="spellStart"/>
      <w:r w:rsidRPr="009E470C">
        <w:rPr>
          <w:rFonts w:ascii="Times New Roman" w:hAnsi="Times New Roman" w:cs="Times New Roman"/>
          <w:sz w:val="24"/>
          <w:szCs w:val="24"/>
          <w:lang w:val="en-US"/>
        </w:rPr>
        <w:t>uji</w:t>
      </w:r>
      <w:proofErr w:type="spellEnd"/>
      <w:r w:rsidRPr="009E470C">
        <w:rPr>
          <w:rFonts w:ascii="Times New Roman" w:hAnsi="Times New Roman" w:cs="Times New Roman"/>
          <w:sz w:val="24"/>
          <w:szCs w:val="24"/>
          <w:lang w:val="en-US"/>
        </w:rPr>
        <w:t xml:space="preserve"> </w:t>
      </w:r>
      <w:r w:rsidRPr="009E470C">
        <w:rPr>
          <w:rFonts w:ascii="Times New Roman" w:hAnsi="Times New Roman" w:cs="Times New Roman"/>
          <w:i/>
          <w:sz w:val="24"/>
          <w:szCs w:val="24"/>
          <w:lang w:val="en-US"/>
        </w:rPr>
        <w:t>Runs test</w:t>
      </w:r>
      <w:r>
        <w:rPr>
          <w:rFonts w:ascii="Times New Roman" w:hAnsi="Times New Roman" w:cs="Times New Roman"/>
          <w:i/>
          <w:sz w:val="24"/>
          <w:szCs w:val="24"/>
        </w:rPr>
        <w:t>.</w:t>
      </w:r>
    </w:p>
    <w:p w:rsidR="000E2A0F" w:rsidRPr="005006E4" w:rsidRDefault="000E2A0F" w:rsidP="000E2A0F">
      <w:pPr>
        <w:pStyle w:val="ListParagraph"/>
        <w:autoSpaceDE w:val="0"/>
        <w:autoSpaceDN w:val="0"/>
        <w:adjustRightInd w:val="0"/>
        <w:spacing w:after="0" w:line="480" w:lineRule="auto"/>
        <w:ind w:firstLine="720"/>
        <w:jc w:val="both"/>
        <w:rPr>
          <w:rFonts w:ascii="Times New Roman" w:hAnsi="Times New Roman" w:cs="Times New Roman"/>
          <w:i/>
          <w:sz w:val="24"/>
          <w:szCs w:val="24"/>
        </w:rPr>
      </w:pPr>
      <w:r w:rsidRPr="005006E4">
        <w:rPr>
          <w:rFonts w:ascii="Times New Roman" w:hAnsi="Times New Roman" w:cs="Times New Roman"/>
          <w:i/>
          <w:sz w:val="24"/>
          <w:szCs w:val="24"/>
          <w:lang w:val="en-US"/>
        </w:rPr>
        <w:t xml:space="preserve"> </w:t>
      </w:r>
    </w:p>
    <w:p w:rsidR="000E2A0F" w:rsidRDefault="000E2A0F" w:rsidP="000E2A0F">
      <w:pPr>
        <w:pStyle w:val="ListParagraph"/>
        <w:autoSpaceDE w:val="0"/>
        <w:autoSpaceDN w:val="0"/>
        <w:adjustRightInd w:val="0"/>
        <w:spacing w:after="0" w:line="480" w:lineRule="auto"/>
        <w:ind w:firstLine="720"/>
        <w:jc w:val="both"/>
        <w:rPr>
          <w:rFonts w:ascii="Times New Roman" w:hAnsi="Times New Roman" w:cs="Times New Roman"/>
          <w:sz w:val="24"/>
          <w:szCs w:val="24"/>
          <w:lang w:val="en-US"/>
        </w:rPr>
      </w:pPr>
      <w:proofErr w:type="spellStart"/>
      <w:r w:rsidRPr="009E470C">
        <w:rPr>
          <w:rFonts w:ascii="Times New Roman" w:hAnsi="Times New Roman" w:cs="Times New Roman"/>
          <w:sz w:val="24"/>
          <w:szCs w:val="24"/>
          <w:lang w:val="en-US"/>
        </w:rPr>
        <w:t>Kriteria</w:t>
      </w:r>
      <w:proofErr w:type="spellEnd"/>
      <w:r w:rsidRPr="009E470C">
        <w:rPr>
          <w:rFonts w:ascii="Times New Roman" w:hAnsi="Times New Roman" w:cs="Times New Roman"/>
          <w:sz w:val="24"/>
          <w:szCs w:val="24"/>
          <w:lang w:val="en-US"/>
        </w:rPr>
        <w:t xml:space="preserve"> </w:t>
      </w:r>
      <w:r w:rsidRPr="009E470C">
        <w:rPr>
          <w:rFonts w:ascii="Times New Roman" w:hAnsi="Times New Roman" w:cs="Times New Roman"/>
          <w:i/>
          <w:sz w:val="24"/>
          <w:szCs w:val="24"/>
          <w:lang w:val="en-US"/>
        </w:rPr>
        <w:t>Run Test</w:t>
      </w:r>
      <w:r w:rsidRPr="009E470C">
        <w:rPr>
          <w:rFonts w:ascii="Times New Roman" w:hAnsi="Times New Roman" w:cs="Times New Roman"/>
          <w:sz w:val="24"/>
          <w:szCs w:val="24"/>
          <w:lang w:val="en-US"/>
        </w:rPr>
        <w:t>:</w:t>
      </w:r>
    </w:p>
    <w:p w:rsidR="000E2A0F" w:rsidRDefault="000E2A0F" w:rsidP="000E2A0F">
      <w:pPr>
        <w:pStyle w:val="ListParagraph"/>
        <w:autoSpaceDE w:val="0"/>
        <w:autoSpaceDN w:val="0"/>
        <w:adjustRightInd w:val="0"/>
        <w:spacing w:after="0" w:line="480" w:lineRule="auto"/>
        <w:ind w:firstLine="720"/>
        <w:jc w:val="both"/>
        <w:rPr>
          <w:rFonts w:ascii="Times New Roman" w:hAnsi="Times New Roman" w:cs="Times New Roman"/>
          <w:sz w:val="24"/>
          <w:szCs w:val="24"/>
          <w:lang w:val="en-US"/>
        </w:rPr>
      </w:pPr>
      <w:proofErr w:type="gramStart"/>
      <w:r w:rsidRPr="009E470C">
        <w:rPr>
          <w:rFonts w:ascii="Times New Roman" w:hAnsi="Times New Roman" w:cs="Times New Roman"/>
          <w:sz w:val="24"/>
          <w:szCs w:val="24"/>
          <w:lang w:val="en-US"/>
        </w:rPr>
        <w:t>H0 :</w:t>
      </w:r>
      <w:proofErr w:type="gramEnd"/>
      <w:r w:rsidRPr="009E470C">
        <w:rPr>
          <w:rFonts w:ascii="Times New Roman" w:hAnsi="Times New Roman" w:cs="Times New Roman"/>
          <w:sz w:val="24"/>
          <w:szCs w:val="24"/>
          <w:lang w:val="en-US"/>
        </w:rPr>
        <w:t xml:space="preserve"> residual (res_1) random (</w:t>
      </w:r>
      <w:proofErr w:type="spellStart"/>
      <w:r w:rsidRPr="009E470C">
        <w:rPr>
          <w:rFonts w:ascii="Times New Roman" w:hAnsi="Times New Roman" w:cs="Times New Roman"/>
          <w:sz w:val="24"/>
          <w:szCs w:val="24"/>
          <w:lang w:val="en-US"/>
        </w:rPr>
        <w:t>acak</w:t>
      </w:r>
      <w:proofErr w:type="spellEnd"/>
      <w:r w:rsidRPr="009E470C">
        <w:rPr>
          <w:rFonts w:ascii="Times New Roman" w:hAnsi="Times New Roman" w:cs="Times New Roman"/>
          <w:sz w:val="24"/>
          <w:szCs w:val="24"/>
          <w:lang w:val="en-US"/>
        </w:rPr>
        <w:t>)</w:t>
      </w:r>
    </w:p>
    <w:p w:rsidR="000E2A0F" w:rsidRDefault="000E2A0F" w:rsidP="000E2A0F">
      <w:pPr>
        <w:pStyle w:val="ListParagraph"/>
        <w:autoSpaceDE w:val="0"/>
        <w:autoSpaceDN w:val="0"/>
        <w:adjustRightInd w:val="0"/>
        <w:spacing w:after="0" w:line="480" w:lineRule="auto"/>
        <w:ind w:firstLine="720"/>
        <w:jc w:val="both"/>
        <w:rPr>
          <w:rFonts w:ascii="Times New Roman" w:hAnsi="Times New Roman" w:cs="Times New Roman"/>
          <w:sz w:val="24"/>
          <w:szCs w:val="24"/>
          <w:lang w:val="en-US"/>
        </w:rPr>
      </w:pPr>
      <w:proofErr w:type="gramStart"/>
      <w:r w:rsidRPr="009E470C">
        <w:rPr>
          <w:rFonts w:ascii="Times New Roman" w:hAnsi="Times New Roman" w:cs="Times New Roman"/>
          <w:sz w:val="24"/>
          <w:szCs w:val="24"/>
          <w:lang w:val="en-US"/>
        </w:rPr>
        <w:t>Ha :</w:t>
      </w:r>
      <w:proofErr w:type="gramEnd"/>
      <w:r w:rsidRPr="009E470C">
        <w:rPr>
          <w:rFonts w:ascii="Times New Roman" w:hAnsi="Times New Roman" w:cs="Times New Roman"/>
          <w:sz w:val="24"/>
          <w:szCs w:val="24"/>
          <w:lang w:val="en-US"/>
        </w:rPr>
        <w:t xml:space="preserve"> residual (res_1) </w:t>
      </w:r>
      <w:proofErr w:type="spellStart"/>
      <w:r w:rsidRPr="009E470C">
        <w:rPr>
          <w:rFonts w:ascii="Times New Roman" w:hAnsi="Times New Roman" w:cs="Times New Roman"/>
          <w:sz w:val="24"/>
          <w:szCs w:val="24"/>
          <w:lang w:val="en-US"/>
        </w:rPr>
        <w:t>tidak</w:t>
      </w:r>
      <w:proofErr w:type="spellEnd"/>
      <w:r w:rsidRPr="009E470C">
        <w:rPr>
          <w:rFonts w:ascii="Times New Roman" w:hAnsi="Times New Roman" w:cs="Times New Roman"/>
          <w:sz w:val="24"/>
          <w:szCs w:val="24"/>
          <w:lang w:val="en-US"/>
        </w:rPr>
        <w:t xml:space="preserve"> random</w:t>
      </w:r>
    </w:p>
    <w:p w:rsidR="000E2A0F" w:rsidRPr="009E470C" w:rsidRDefault="000E2A0F" w:rsidP="000E2A0F">
      <w:pPr>
        <w:pStyle w:val="ListParagraph"/>
        <w:autoSpaceDE w:val="0"/>
        <w:autoSpaceDN w:val="0"/>
        <w:adjustRightInd w:val="0"/>
        <w:spacing w:after="0" w:line="480" w:lineRule="auto"/>
        <w:ind w:firstLine="720"/>
        <w:jc w:val="both"/>
        <w:rPr>
          <w:rFonts w:ascii="Times New Roman" w:hAnsi="Times New Roman" w:cs="Times New Roman"/>
          <w:sz w:val="24"/>
          <w:szCs w:val="24"/>
        </w:rPr>
      </w:pPr>
      <w:proofErr w:type="spellStart"/>
      <w:r w:rsidRPr="009E470C">
        <w:rPr>
          <w:rFonts w:ascii="Times New Roman" w:hAnsi="Times New Roman" w:cs="Times New Roman"/>
          <w:sz w:val="24"/>
          <w:szCs w:val="24"/>
          <w:lang w:val="en-US"/>
        </w:rPr>
        <w:t>Jika</w:t>
      </w:r>
      <w:proofErr w:type="spellEnd"/>
      <w:r w:rsidRPr="009E470C">
        <w:rPr>
          <w:rFonts w:ascii="Times New Roman" w:hAnsi="Times New Roman" w:cs="Times New Roman"/>
          <w:sz w:val="24"/>
          <w:szCs w:val="24"/>
          <w:lang w:val="en-US"/>
        </w:rPr>
        <w:t xml:space="preserve"> </w:t>
      </w:r>
      <w:proofErr w:type="spellStart"/>
      <w:r w:rsidRPr="009E470C">
        <w:rPr>
          <w:rFonts w:ascii="Times New Roman" w:hAnsi="Times New Roman" w:cs="Times New Roman"/>
          <w:sz w:val="24"/>
          <w:szCs w:val="24"/>
          <w:lang w:val="en-US"/>
        </w:rPr>
        <w:t>hasil</w:t>
      </w:r>
      <w:proofErr w:type="spellEnd"/>
      <w:r w:rsidRPr="009E470C">
        <w:rPr>
          <w:rFonts w:ascii="Times New Roman" w:hAnsi="Times New Roman" w:cs="Times New Roman"/>
          <w:sz w:val="24"/>
          <w:szCs w:val="24"/>
          <w:lang w:val="en-US"/>
        </w:rPr>
        <w:t xml:space="preserve"> </w:t>
      </w:r>
      <w:proofErr w:type="spellStart"/>
      <w:r w:rsidRPr="009E470C">
        <w:rPr>
          <w:rFonts w:ascii="Times New Roman" w:hAnsi="Times New Roman" w:cs="Times New Roman"/>
          <w:sz w:val="24"/>
          <w:szCs w:val="24"/>
          <w:lang w:val="en-US"/>
        </w:rPr>
        <w:t>uji</w:t>
      </w:r>
      <w:proofErr w:type="spellEnd"/>
      <w:r w:rsidRPr="009E470C">
        <w:rPr>
          <w:rFonts w:ascii="Times New Roman" w:hAnsi="Times New Roman" w:cs="Times New Roman"/>
          <w:sz w:val="24"/>
          <w:szCs w:val="24"/>
          <w:lang w:val="en-US"/>
        </w:rPr>
        <w:t xml:space="preserve"> </w:t>
      </w:r>
      <w:r w:rsidRPr="009E470C">
        <w:rPr>
          <w:rFonts w:ascii="Times New Roman" w:hAnsi="Times New Roman" w:cs="Times New Roman"/>
          <w:i/>
          <w:sz w:val="24"/>
          <w:szCs w:val="24"/>
          <w:lang w:val="en-US"/>
        </w:rPr>
        <w:t xml:space="preserve">Run </w:t>
      </w:r>
      <w:proofErr w:type="gramStart"/>
      <w:r w:rsidRPr="009E470C">
        <w:rPr>
          <w:rFonts w:ascii="Times New Roman" w:hAnsi="Times New Roman" w:cs="Times New Roman"/>
          <w:i/>
          <w:sz w:val="24"/>
          <w:szCs w:val="24"/>
          <w:lang w:val="en-US"/>
        </w:rPr>
        <w:t xml:space="preserve">Test </w:t>
      </w:r>
      <w:r w:rsidRPr="009E470C">
        <w:rPr>
          <w:rFonts w:ascii="Times New Roman" w:hAnsi="Times New Roman" w:cs="Times New Roman"/>
          <w:sz w:val="24"/>
          <w:szCs w:val="24"/>
          <w:lang w:val="en-US"/>
        </w:rPr>
        <w:t xml:space="preserve"> </w:t>
      </w:r>
      <w:proofErr w:type="spellStart"/>
      <w:r w:rsidRPr="009E470C">
        <w:rPr>
          <w:rFonts w:ascii="Times New Roman" w:hAnsi="Times New Roman" w:cs="Times New Roman"/>
          <w:sz w:val="24"/>
          <w:szCs w:val="24"/>
          <w:lang w:val="en-US"/>
        </w:rPr>
        <w:t>menunjukkan</w:t>
      </w:r>
      <w:proofErr w:type="spellEnd"/>
      <w:proofErr w:type="gramEnd"/>
      <w:r w:rsidRPr="009E470C">
        <w:rPr>
          <w:rFonts w:ascii="Times New Roman" w:hAnsi="Times New Roman" w:cs="Times New Roman"/>
          <w:sz w:val="24"/>
          <w:szCs w:val="24"/>
          <w:lang w:val="en-US"/>
        </w:rPr>
        <w:t xml:space="preserve"> </w:t>
      </w:r>
      <w:proofErr w:type="spellStart"/>
      <w:r w:rsidRPr="009E470C">
        <w:rPr>
          <w:rFonts w:ascii="Times New Roman" w:hAnsi="Times New Roman" w:cs="Times New Roman"/>
          <w:sz w:val="24"/>
          <w:szCs w:val="24"/>
          <w:lang w:val="en-US"/>
        </w:rPr>
        <w:t>nilai</w:t>
      </w:r>
      <w:proofErr w:type="spellEnd"/>
      <w:r w:rsidRPr="009E470C">
        <w:rPr>
          <w:rFonts w:ascii="Times New Roman" w:hAnsi="Times New Roman" w:cs="Times New Roman"/>
          <w:sz w:val="24"/>
          <w:szCs w:val="24"/>
          <w:lang w:val="en-US"/>
        </w:rPr>
        <w:t xml:space="preserve"> </w:t>
      </w:r>
      <w:proofErr w:type="spellStart"/>
      <w:r w:rsidRPr="009E470C">
        <w:rPr>
          <w:rFonts w:ascii="Times New Roman" w:hAnsi="Times New Roman" w:cs="Times New Roman"/>
          <w:sz w:val="24"/>
          <w:szCs w:val="24"/>
          <w:lang w:val="en-US"/>
        </w:rPr>
        <w:t>probabilitas</w:t>
      </w:r>
      <w:proofErr w:type="spellEnd"/>
      <w:r w:rsidRPr="009E470C">
        <w:rPr>
          <w:rFonts w:ascii="Times New Roman" w:hAnsi="Times New Roman" w:cs="Times New Roman"/>
          <w:sz w:val="24"/>
          <w:szCs w:val="24"/>
          <w:lang w:val="en-US"/>
        </w:rPr>
        <w:t xml:space="preserve"> ≤ α = 0,05 </w:t>
      </w:r>
      <w:proofErr w:type="spellStart"/>
      <w:r w:rsidRPr="009E470C">
        <w:rPr>
          <w:rFonts w:ascii="Times New Roman" w:hAnsi="Times New Roman" w:cs="Times New Roman"/>
          <w:sz w:val="24"/>
          <w:szCs w:val="24"/>
          <w:lang w:val="en-US"/>
        </w:rPr>
        <w:t>maka</w:t>
      </w:r>
      <w:proofErr w:type="spellEnd"/>
      <w:r w:rsidRPr="009E470C">
        <w:rPr>
          <w:rFonts w:ascii="Times New Roman" w:hAnsi="Times New Roman" w:cs="Times New Roman"/>
          <w:sz w:val="24"/>
          <w:szCs w:val="24"/>
          <w:lang w:val="en-US"/>
        </w:rPr>
        <w:t xml:space="preserve"> </w:t>
      </w:r>
      <w:proofErr w:type="spellStart"/>
      <w:r w:rsidRPr="009E470C">
        <w:rPr>
          <w:rFonts w:ascii="Times New Roman" w:hAnsi="Times New Roman" w:cs="Times New Roman"/>
          <w:sz w:val="24"/>
          <w:szCs w:val="24"/>
          <w:lang w:val="en-US"/>
        </w:rPr>
        <w:t>hipotesis</w:t>
      </w:r>
      <w:proofErr w:type="spellEnd"/>
      <w:r w:rsidRPr="009E470C">
        <w:rPr>
          <w:rFonts w:ascii="Times New Roman" w:hAnsi="Times New Roman" w:cs="Times New Roman"/>
          <w:sz w:val="24"/>
          <w:szCs w:val="24"/>
          <w:lang w:val="en-US"/>
        </w:rPr>
        <w:t xml:space="preserve"> </w:t>
      </w:r>
      <w:proofErr w:type="spellStart"/>
      <w:r w:rsidRPr="009E470C">
        <w:rPr>
          <w:rFonts w:ascii="Times New Roman" w:hAnsi="Times New Roman" w:cs="Times New Roman"/>
          <w:sz w:val="24"/>
          <w:szCs w:val="24"/>
          <w:lang w:val="en-US"/>
        </w:rPr>
        <w:t>nol</w:t>
      </w:r>
      <w:proofErr w:type="spellEnd"/>
      <w:r w:rsidRPr="009E470C">
        <w:rPr>
          <w:rFonts w:ascii="Times New Roman" w:hAnsi="Times New Roman" w:cs="Times New Roman"/>
          <w:sz w:val="24"/>
          <w:szCs w:val="24"/>
          <w:lang w:val="en-US"/>
        </w:rPr>
        <w:t xml:space="preserve"> </w:t>
      </w:r>
      <w:proofErr w:type="spellStart"/>
      <w:r w:rsidRPr="009E470C">
        <w:rPr>
          <w:rFonts w:ascii="Times New Roman" w:hAnsi="Times New Roman" w:cs="Times New Roman"/>
          <w:sz w:val="24"/>
          <w:szCs w:val="24"/>
          <w:lang w:val="en-US"/>
        </w:rPr>
        <w:t>ditolak</w:t>
      </w:r>
      <w:proofErr w:type="spellEnd"/>
      <w:r w:rsidRPr="009E470C">
        <w:rPr>
          <w:rFonts w:ascii="Times New Roman" w:hAnsi="Times New Roman" w:cs="Times New Roman"/>
          <w:sz w:val="24"/>
          <w:szCs w:val="24"/>
          <w:lang w:val="en-US"/>
        </w:rPr>
        <w:t xml:space="preserve"> </w:t>
      </w:r>
      <w:proofErr w:type="spellStart"/>
      <w:r w:rsidRPr="009E470C">
        <w:rPr>
          <w:rFonts w:ascii="Times New Roman" w:hAnsi="Times New Roman" w:cs="Times New Roman"/>
          <w:sz w:val="24"/>
          <w:szCs w:val="24"/>
          <w:lang w:val="en-US"/>
        </w:rPr>
        <w:t>sehingga</w:t>
      </w:r>
      <w:proofErr w:type="spellEnd"/>
      <w:r w:rsidRPr="009E470C">
        <w:rPr>
          <w:rFonts w:ascii="Times New Roman" w:hAnsi="Times New Roman" w:cs="Times New Roman"/>
          <w:sz w:val="24"/>
          <w:szCs w:val="24"/>
          <w:lang w:val="en-US"/>
        </w:rPr>
        <w:t xml:space="preserve"> </w:t>
      </w:r>
      <w:proofErr w:type="spellStart"/>
      <w:r w:rsidRPr="009E470C">
        <w:rPr>
          <w:rFonts w:ascii="Times New Roman" w:hAnsi="Times New Roman" w:cs="Times New Roman"/>
          <w:sz w:val="24"/>
          <w:szCs w:val="24"/>
          <w:lang w:val="en-US"/>
        </w:rPr>
        <w:t>dapat</w:t>
      </w:r>
      <w:proofErr w:type="spellEnd"/>
      <w:r w:rsidRPr="009E470C">
        <w:rPr>
          <w:rFonts w:ascii="Times New Roman" w:hAnsi="Times New Roman" w:cs="Times New Roman"/>
          <w:sz w:val="24"/>
          <w:szCs w:val="24"/>
          <w:lang w:val="en-US"/>
        </w:rPr>
        <w:t xml:space="preserve"> </w:t>
      </w:r>
      <w:proofErr w:type="spellStart"/>
      <w:r w:rsidRPr="009E470C">
        <w:rPr>
          <w:rFonts w:ascii="Times New Roman" w:hAnsi="Times New Roman" w:cs="Times New Roman"/>
          <w:sz w:val="24"/>
          <w:szCs w:val="24"/>
          <w:lang w:val="en-US"/>
        </w:rPr>
        <w:t>disimpulkan</w:t>
      </w:r>
      <w:proofErr w:type="spellEnd"/>
      <w:r w:rsidRPr="009E470C">
        <w:rPr>
          <w:rFonts w:ascii="Times New Roman" w:hAnsi="Times New Roman" w:cs="Times New Roman"/>
          <w:sz w:val="24"/>
          <w:szCs w:val="24"/>
          <w:lang w:val="en-US"/>
        </w:rPr>
        <w:t xml:space="preserve"> </w:t>
      </w:r>
      <w:proofErr w:type="spellStart"/>
      <w:r w:rsidRPr="009E470C">
        <w:rPr>
          <w:rFonts w:ascii="Times New Roman" w:hAnsi="Times New Roman" w:cs="Times New Roman"/>
          <w:sz w:val="24"/>
          <w:szCs w:val="24"/>
          <w:lang w:val="en-US"/>
        </w:rPr>
        <w:t>bahwa</w:t>
      </w:r>
      <w:proofErr w:type="spellEnd"/>
      <w:r w:rsidRPr="009E470C">
        <w:rPr>
          <w:rFonts w:ascii="Times New Roman" w:hAnsi="Times New Roman" w:cs="Times New Roman"/>
          <w:sz w:val="24"/>
          <w:szCs w:val="24"/>
          <w:lang w:val="en-US"/>
        </w:rPr>
        <w:t xml:space="preserve"> residual </w:t>
      </w:r>
      <w:proofErr w:type="spellStart"/>
      <w:r w:rsidRPr="009E470C">
        <w:rPr>
          <w:rFonts w:ascii="Times New Roman" w:hAnsi="Times New Roman" w:cs="Times New Roman"/>
          <w:sz w:val="24"/>
          <w:szCs w:val="24"/>
          <w:lang w:val="en-US"/>
        </w:rPr>
        <w:t>tidak</w:t>
      </w:r>
      <w:proofErr w:type="spellEnd"/>
      <w:r w:rsidRPr="009E470C">
        <w:rPr>
          <w:rFonts w:ascii="Times New Roman" w:hAnsi="Times New Roman" w:cs="Times New Roman"/>
          <w:sz w:val="24"/>
          <w:szCs w:val="24"/>
          <w:lang w:val="en-US"/>
        </w:rPr>
        <w:t xml:space="preserve"> random </w:t>
      </w:r>
      <w:proofErr w:type="spellStart"/>
      <w:r w:rsidRPr="009E470C">
        <w:rPr>
          <w:rFonts w:ascii="Times New Roman" w:hAnsi="Times New Roman" w:cs="Times New Roman"/>
          <w:sz w:val="24"/>
          <w:szCs w:val="24"/>
          <w:lang w:val="en-US"/>
        </w:rPr>
        <w:t>atau</w:t>
      </w:r>
      <w:proofErr w:type="spellEnd"/>
      <w:r w:rsidRPr="009E470C">
        <w:rPr>
          <w:rFonts w:ascii="Times New Roman" w:hAnsi="Times New Roman" w:cs="Times New Roman"/>
          <w:sz w:val="24"/>
          <w:szCs w:val="24"/>
          <w:lang w:val="en-US"/>
        </w:rPr>
        <w:t xml:space="preserve"> </w:t>
      </w:r>
      <w:proofErr w:type="spellStart"/>
      <w:r w:rsidRPr="009E470C">
        <w:rPr>
          <w:rFonts w:ascii="Times New Roman" w:hAnsi="Times New Roman" w:cs="Times New Roman"/>
          <w:sz w:val="24"/>
          <w:szCs w:val="24"/>
          <w:lang w:val="en-US"/>
        </w:rPr>
        <w:t>terjadi</w:t>
      </w:r>
      <w:proofErr w:type="spellEnd"/>
      <w:r w:rsidRPr="009E470C">
        <w:rPr>
          <w:rFonts w:ascii="Times New Roman" w:hAnsi="Times New Roman" w:cs="Times New Roman"/>
          <w:sz w:val="24"/>
          <w:szCs w:val="24"/>
          <w:lang w:val="en-US"/>
        </w:rPr>
        <w:t xml:space="preserve"> </w:t>
      </w:r>
      <w:proofErr w:type="spellStart"/>
      <w:r w:rsidRPr="009E470C">
        <w:rPr>
          <w:rFonts w:ascii="Times New Roman" w:hAnsi="Times New Roman" w:cs="Times New Roman"/>
          <w:sz w:val="24"/>
          <w:szCs w:val="24"/>
          <w:lang w:val="en-US"/>
        </w:rPr>
        <w:t>autokorelasi</w:t>
      </w:r>
      <w:proofErr w:type="spellEnd"/>
      <w:r w:rsidRPr="009E470C">
        <w:rPr>
          <w:rFonts w:ascii="Times New Roman" w:hAnsi="Times New Roman" w:cs="Times New Roman"/>
          <w:sz w:val="24"/>
          <w:szCs w:val="24"/>
          <w:lang w:val="en-US"/>
        </w:rPr>
        <w:t xml:space="preserve"> </w:t>
      </w:r>
      <w:proofErr w:type="spellStart"/>
      <w:r w:rsidRPr="009E470C">
        <w:rPr>
          <w:rFonts w:ascii="Times New Roman" w:hAnsi="Times New Roman" w:cs="Times New Roman"/>
          <w:sz w:val="24"/>
          <w:szCs w:val="24"/>
          <w:lang w:val="en-US"/>
        </w:rPr>
        <w:t>antar</w:t>
      </w:r>
      <w:proofErr w:type="spellEnd"/>
      <w:r w:rsidRPr="009E470C">
        <w:rPr>
          <w:rFonts w:ascii="Times New Roman" w:hAnsi="Times New Roman" w:cs="Times New Roman"/>
          <w:sz w:val="24"/>
          <w:szCs w:val="24"/>
          <w:lang w:val="en-US"/>
        </w:rPr>
        <w:t xml:space="preserve"> </w:t>
      </w:r>
      <w:proofErr w:type="spellStart"/>
      <w:r w:rsidRPr="009E470C">
        <w:rPr>
          <w:rFonts w:ascii="Times New Roman" w:hAnsi="Times New Roman" w:cs="Times New Roman"/>
          <w:sz w:val="24"/>
          <w:szCs w:val="24"/>
          <w:lang w:val="en-US"/>
        </w:rPr>
        <w:t>nilai</w:t>
      </w:r>
      <w:proofErr w:type="spellEnd"/>
      <w:r w:rsidRPr="009E470C">
        <w:rPr>
          <w:rFonts w:ascii="Times New Roman" w:hAnsi="Times New Roman" w:cs="Times New Roman"/>
          <w:sz w:val="24"/>
          <w:szCs w:val="24"/>
          <w:lang w:val="en-US"/>
        </w:rPr>
        <w:t xml:space="preserve"> residual. </w:t>
      </w:r>
    </w:p>
    <w:p w:rsidR="000E2A0F" w:rsidRDefault="000E2A0F" w:rsidP="000E2A0F">
      <w:pPr>
        <w:pStyle w:val="ListParagraph"/>
        <w:autoSpaceDE w:val="0"/>
        <w:autoSpaceDN w:val="0"/>
        <w:adjustRightInd w:val="0"/>
        <w:spacing w:after="0" w:line="480" w:lineRule="auto"/>
        <w:ind w:left="414" w:firstLine="720"/>
        <w:jc w:val="both"/>
        <w:rPr>
          <w:rFonts w:ascii="Times New Roman" w:hAnsi="Times New Roman" w:cs="Times New Roman"/>
          <w:sz w:val="24"/>
          <w:szCs w:val="24"/>
        </w:rPr>
      </w:pPr>
      <w:r>
        <w:rPr>
          <w:rFonts w:ascii="Times New Roman" w:hAnsi="Times New Roman" w:cs="Times New Roman"/>
          <w:sz w:val="24"/>
          <w:szCs w:val="24"/>
        </w:rPr>
        <w:tab/>
        <w:t>Hasil pengujian autokoleasi dapat dilihat dari tabel 4.6:</w:t>
      </w:r>
    </w:p>
    <w:p w:rsidR="000E2A0F" w:rsidRPr="00CA3301" w:rsidRDefault="000E2A0F" w:rsidP="000E2A0F">
      <w:pPr>
        <w:pStyle w:val="ListParagraph"/>
        <w:autoSpaceDE w:val="0"/>
        <w:autoSpaceDN w:val="0"/>
        <w:adjustRightInd w:val="0"/>
        <w:spacing w:after="0" w:line="480" w:lineRule="auto"/>
        <w:ind w:left="414" w:firstLine="720"/>
        <w:jc w:val="center"/>
        <w:rPr>
          <w:rFonts w:ascii="Times New Roman" w:hAnsi="Times New Roman" w:cs="Times New Roman"/>
          <w:b/>
          <w:i/>
          <w:sz w:val="24"/>
          <w:szCs w:val="24"/>
        </w:rPr>
      </w:pPr>
      <w:r>
        <w:rPr>
          <w:rFonts w:ascii="Times New Roman" w:hAnsi="Times New Roman" w:cs="Times New Roman"/>
          <w:b/>
          <w:sz w:val="24"/>
          <w:szCs w:val="24"/>
        </w:rPr>
        <w:t xml:space="preserve">Tabel 4.6 </w:t>
      </w:r>
      <w:r>
        <w:rPr>
          <w:rFonts w:ascii="Times New Roman" w:hAnsi="Times New Roman" w:cs="Times New Roman"/>
          <w:b/>
          <w:i/>
          <w:sz w:val="24"/>
          <w:szCs w:val="24"/>
        </w:rPr>
        <w:t>Runs Test</w:t>
      </w:r>
    </w:p>
    <w:tbl>
      <w:tblPr>
        <w:tblpPr w:leftFromText="180" w:rightFromText="180" w:vertAnchor="text" w:horzAnchor="page" w:tblpX="4801" w:tblpY="26"/>
        <w:tblW w:w="351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050"/>
        <w:gridCol w:w="1468"/>
      </w:tblGrid>
      <w:tr w:rsidR="000E2A0F" w:rsidRPr="00595105" w:rsidTr="00C06D81">
        <w:trPr>
          <w:cantSplit/>
        </w:trPr>
        <w:tc>
          <w:tcPr>
            <w:tcW w:w="3518" w:type="dxa"/>
            <w:gridSpan w:val="2"/>
            <w:tcBorders>
              <w:top w:val="nil"/>
              <w:left w:val="nil"/>
              <w:bottom w:val="nil"/>
              <w:right w:val="nil"/>
            </w:tcBorders>
            <w:shd w:val="clear" w:color="auto" w:fill="FFFFFF"/>
          </w:tcPr>
          <w:p w:rsidR="000E2A0F" w:rsidRPr="00595105" w:rsidRDefault="000E2A0F" w:rsidP="00C06D81">
            <w:pPr>
              <w:autoSpaceDE w:val="0"/>
              <w:autoSpaceDN w:val="0"/>
              <w:adjustRightInd w:val="0"/>
              <w:spacing w:after="0" w:line="320" w:lineRule="atLeast"/>
              <w:ind w:left="60" w:right="60"/>
              <w:jc w:val="center"/>
              <w:rPr>
                <w:rFonts w:ascii="Arial" w:hAnsi="Arial" w:cs="Arial"/>
                <w:color w:val="000000"/>
                <w:sz w:val="18"/>
                <w:szCs w:val="18"/>
              </w:rPr>
            </w:pPr>
            <w:r w:rsidRPr="00595105">
              <w:rPr>
                <w:rFonts w:ascii="Arial" w:hAnsi="Arial" w:cs="Arial"/>
                <w:b/>
                <w:bCs/>
                <w:color w:val="000000"/>
                <w:sz w:val="18"/>
                <w:szCs w:val="18"/>
              </w:rPr>
              <w:t>Runs Test</w:t>
            </w:r>
          </w:p>
        </w:tc>
      </w:tr>
      <w:tr w:rsidR="000E2A0F" w:rsidRPr="00595105" w:rsidTr="00C06D81">
        <w:trPr>
          <w:cantSplit/>
        </w:trPr>
        <w:tc>
          <w:tcPr>
            <w:tcW w:w="2050" w:type="dxa"/>
            <w:tcBorders>
              <w:top w:val="single" w:sz="16" w:space="0" w:color="000000"/>
              <w:left w:val="single" w:sz="16" w:space="0" w:color="000000"/>
              <w:bottom w:val="single" w:sz="16" w:space="0" w:color="000000"/>
              <w:right w:val="single" w:sz="16" w:space="0" w:color="000000"/>
            </w:tcBorders>
            <w:shd w:val="clear" w:color="auto" w:fill="FFFFFF"/>
          </w:tcPr>
          <w:p w:rsidR="000E2A0F" w:rsidRPr="00595105" w:rsidRDefault="000E2A0F" w:rsidP="00C06D81">
            <w:pPr>
              <w:autoSpaceDE w:val="0"/>
              <w:autoSpaceDN w:val="0"/>
              <w:adjustRightInd w:val="0"/>
              <w:spacing w:after="0" w:line="320" w:lineRule="atLeast"/>
              <w:ind w:left="60" w:right="60"/>
              <w:rPr>
                <w:rFonts w:ascii="Arial" w:hAnsi="Arial" w:cs="Arial"/>
                <w:color w:val="000000"/>
                <w:sz w:val="18"/>
                <w:szCs w:val="18"/>
              </w:rPr>
            </w:pPr>
          </w:p>
        </w:tc>
        <w:tc>
          <w:tcPr>
            <w:tcW w:w="1468" w:type="dxa"/>
            <w:tcBorders>
              <w:top w:val="single" w:sz="16" w:space="0" w:color="000000"/>
              <w:left w:val="single" w:sz="16" w:space="0" w:color="000000"/>
              <w:bottom w:val="single" w:sz="16" w:space="0" w:color="000000"/>
              <w:right w:val="single" w:sz="16" w:space="0" w:color="000000"/>
            </w:tcBorders>
            <w:shd w:val="clear" w:color="auto" w:fill="FFFFFF"/>
          </w:tcPr>
          <w:p w:rsidR="000E2A0F" w:rsidRPr="00595105" w:rsidRDefault="000E2A0F" w:rsidP="00C06D81">
            <w:pPr>
              <w:autoSpaceDE w:val="0"/>
              <w:autoSpaceDN w:val="0"/>
              <w:adjustRightInd w:val="0"/>
              <w:spacing w:after="0" w:line="320" w:lineRule="atLeast"/>
              <w:ind w:left="60" w:right="60"/>
              <w:jc w:val="center"/>
              <w:rPr>
                <w:rFonts w:ascii="Arial" w:hAnsi="Arial" w:cs="Arial"/>
                <w:color w:val="000000"/>
                <w:sz w:val="18"/>
                <w:szCs w:val="18"/>
              </w:rPr>
            </w:pPr>
            <w:r w:rsidRPr="00595105">
              <w:rPr>
                <w:rFonts w:ascii="Arial" w:hAnsi="Arial" w:cs="Arial"/>
                <w:color w:val="000000"/>
                <w:sz w:val="18"/>
                <w:szCs w:val="18"/>
              </w:rPr>
              <w:t>Unstandardized Residual</w:t>
            </w:r>
          </w:p>
        </w:tc>
      </w:tr>
      <w:tr w:rsidR="000E2A0F" w:rsidRPr="00595105" w:rsidTr="00C06D81">
        <w:trPr>
          <w:cantSplit/>
        </w:trPr>
        <w:tc>
          <w:tcPr>
            <w:tcW w:w="2050" w:type="dxa"/>
            <w:tcBorders>
              <w:top w:val="single" w:sz="16" w:space="0" w:color="000000"/>
              <w:left w:val="single" w:sz="16" w:space="0" w:color="000000"/>
              <w:bottom w:val="nil"/>
              <w:right w:val="single" w:sz="16" w:space="0" w:color="000000"/>
            </w:tcBorders>
            <w:shd w:val="clear" w:color="auto" w:fill="FFFFFF"/>
            <w:vAlign w:val="center"/>
          </w:tcPr>
          <w:p w:rsidR="000E2A0F" w:rsidRPr="00595105" w:rsidRDefault="000E2A0F" w:rsidP="00C06D81">
            <w:pPr>
              <w:autoSpaceDE w:val="0"/>
              <w:autoSpaceDN w:val="0"/>
              <w:adjustRightInd w:val="0"/>
              <w:spacing w:after="0" w:line="320" w:lineRule="atLeast"/>
              <w:ind w:left="60" w:right="60"/>
              <w:rPr>
                <w:rFonts w:ascii="Arial" w:hAnsi="Arial" w:cs="Arial"/>
                <w:color w:val="000000"/>
                <w:sz w:val="18"/>
                <w:szCs w:val="18"/>
              </w:rPr>
            </w:pPr>
            <w:r w:rsidRPr="00595105">
              <w:rPr>
                <w:rFonts w:ascii="Arial" w:hAnsi="Arial" w:cs="Arial"/>
                <w:color w:val="000000"/>
                <w:sz w:val="18"/>
                <w:szCs w:val="18"/>
              </w:rPr>
              <w:t>Test Value</w:t>
            </w:r>
            <w:r w:rsidRPr="00595105">
              <w:rPr>
                <w:rFonts w:ascii="Arial" w:hAnsi="Arial" w:cs="Arial"/>
                <w:color w:val="000000"/>
                <w:sz w:val="18"/>
                <w:szCs w:val="18"/>
                <w:vertAlign w:val="superscript"/>
              </w:rPr>
              <w:t>a</w:t>
            </w:r>
          </w:p>
        </w:tc>
        <w:tc>
          <w:tcPr>
            <w:tcW w:w="1468" w:type="dxa"/>
            <w:tcBorders>
              <w:top w:val="single" w:sz="16" w:space="0" w:color="000000"/>
              <w:left w:val="single" w:sz="16" w:space="0" w:color="000000"/>
              <w:bottom w:val="nil"/>
              <w:right w:val="single" w:sz="16" w:space="0" w:color="000000"/>
            </w:tcBorders>
            <w:shd w:val="clear" w:color="auto" w:fill="FFFFFF"/>
            <w:vAlign w:val="center"/>
          </w:tcPr>
          <w:p w:rsidR="000E2A0F" w:rsidRPr="00595105" w:rsidRDefault="000E2A0F" w:rsidP="00C06D81">
            <w:pPr>
              <w:autoSpaceDE w:val="0"/>
              <w:autoSpaceDN w:val="0"/>
              <w:adjustRightInd w:val="0"/>
              <w:spacing w:after="0" w:line="320" w:lineRule="atLeast"/>
              <w:ind w:left="60" w:right="60"/>
              <w:jc w:val="right"/>
              <w:rPr>
                <w:rFonts w:ascii="Arial" w:hAnsi="Arial" w:cs="Arial"/>
                <w:color w:val="000000"/>
                <w:sz w:val="18"/>
                <w:szCs w:val="18"/>
              </w:rPr>
            </w:pPr>
            <w:r w:rsidRPr="00595105">
              <w:rPr>
                <w:rFonts w:ascii="Arial" w:hAnsi="Arial" w:cs="Arial"/>
                <w:color w:val="000000"/>
                <w:sz w:val="18"/>
                <w:szCs w:val="18"/>
              </w:rPr>
              <w:t>.34315</w:t>
            </w:r>
          </w:p>
        </w:tc>
      </w:tr>
      <w:tr w:rsidR="000E2A0F" w:rsidRPr="00595105" w:rsidTr="00C06D81">
        <w:trPr>
          <w:cantSplit/>
        </w:trPr>
        <w:tc>
          <w:tcPr>
            <w:tcW w:w="2050" w:type="dxa"/>
            <w:tcBorders>
              <w:top w:val="nil"/>
              <w:left w:val="single" w:sz="16" w:space="0" w:color="000000"/>
              <w:bottom w:val="nil"/>
              <w:right w:val="single" w:sz="16" w:space="0" w:color="000000"/>
            </w:tcBorders>
            <w:shd w:val="clear" w:color="auto" w:fill="FFFFFF"/>
            <w:vAlign w:val="center"/>
          </w:tcPr>
          <w:p w:rsidR="000E2A0F" w:rsidRPr="00595105" w:rsidRDefault="000E2A0F" w:rsidP="00C06D81">
            <w:pPr>
              <w:autoSpaceDE w:val="0"/>
              <w:autoSpaceDN w:val="0"/>
              <w:adjustRightInd w:val="0"/>
              <w:spacing w:after="0" w:line="320" w:lineRule="atLeast"/>
              <w:ind w:left="60" w:right="60"/>
              <w:rPr>
                <w:rFonts w:ascii="Arial" w:hAnsi="Arial" w:cs="Arial"/>
                <w:color w:val="000000"/>
                <w:sz w:val="18"/>
                <w:szCs w:val="18"/>
              </w:rPr>
            </w:pPr>
            <w:r w:rsidRPr="00595105">
              <w:rPr>
                <w:rFonts w:ascii="Arial" w:hAnsi="Arial" w:cs="Arial"/>
                <w:color w:val="000000"/>
                <w:sz w:val="18"/>
                <w:szCs w:val="18"/>
              </w:rPr>
              <w:t>Cases &lt; Test Value</w:t>
            </w:r>
          </w:p>
        </w:tc>
        <w:tc>
          <w:tcPr>
            <w:tcW w:w="1468" w:type="dxa"/>
            <w:tcBorders>
              <w:top w:val="nil"/>
              <w:left w:val="single" w:sz="16" w:space="0" w:color="000000"/>
              <w:bottom w:val="nil"/>
              <w:right w:val="single" w:sz="16" w:space="0" w:color="000000"/>
            </w:tcBorders>
            <w:shd w:val="clear" w:color="auto" w:fill="FFFFFF"/>
            <w:vAlign w:val="center"/>
          </w:tcPr>
          <w:p w:rsidR="000E2A0F" w:rsidRPr="00595105" w:rsidRDefault="000E2A0F" w:rsidP="00C06D81">
            <w:pPr>
              <w:autoSpaceDE w:val="0"/>
              <w:autoSpaceDN w:val="0"/>
              <w:adjustRightInd w:val="0"/>
              <w:spacing w:after="0" w:line="320" w:lineRule="atLeast"/>
              <w:ind w:left="60" w:right="60"/>
              <w:jc w:val="right"/>
              <w:rPr>
                <w:rFonts w:ascii="Arial" w:hAnsi="Arial" w:cs="Arial"/>
                <w:color w:val="000000"/>
                <w:sz w:val="18"/>
                <w:szCs w:val="18"/>
              </w:rPr>
            </w:pPr>
            <w:r w:rsidRPr="00595105">
              <w:rPr>
                <w:rFonts w:ascii="Arial" w:hAnsi="Arial" w:cs="Arial"/>
                <w:color w:val="000000"/>
                <w:sz w:val="18"/>
                <w:szCs w:val="18"/>
              </w:rPr>
              <w:t>3</w:t>
            </w:r>
          </w:p>
        </w:tc>
      </w:tr>
      <w:tr w:rsidR="000E2A0F" w:rsidRPr="00595105" w:rsidTr="00C06D81">
        <w:trPr>
          <w:cantSplit/>
        </w:trPr>
        <w:tc>
          <w:tcPr>
            <w:tcW w:w="2050" w:type="dxa"/>
            <w:tcBorders>
              <w:top w:val="nil"/>
              <w:left w:val="single" w:sz="16" w:space="0" w:color="000000"/>
              <w:bottom w:val="nil"/>
              <w:right w:val="single" w:sz="16" w:space="0" w:color="000000"/>
            </w:tcBorders>
            <w:shd w:val="clear" w:color="auto" w:fill="FFFFFF"/>
            <w:vAlign w:val="center"/>
          </w:tcPr>
          <w:p w:rsidR="000E2A0F" w:rsidRPr="00595105" w:rsidRDefault="000E2A0F" w:rsidP="00C06D81">
            <w:pPr>
              <w:autoSpaceDE w:val="0"/>
              <w:autoSpaceDN w:val="0"/>
              <w:adjustRightInd w:val="0"/>
              <w:spacing w:after="0" w:line="320" w:lineRule="atLeast"/>
              <w:ind w:left="60" w:right="60"/>
              <w:rPr>
                <w:rFonts w:ascii="Arial" w:hAnsi="Arial" w:cs="Arial"/>
                <w:color w:val="000000"/>
                <w:sz w:val="18"/>
                <w:szCs w:val="18"/>
              </w:rPr>
            </w:pPr>
            <w:r w:rsidRPr="00595105">
              <w:rPr>
                <w:rFonts w:ascii="Arial" w:hAnsi="Arial" w:cs="Arial"/>
                <w:color w:val="000000"/>
                <w:sz w:val="18"/>
                <w:szCs w:val="18"/>
              </w:rPr>
              <w:t>Cases &gt;= Test Value</w:t>
            </w:r>
          </w:p>
        </w:tc>
        <w:tc>
          <w:tcPr>
            <w:tcW w:w="1468" w:type="dxa"/>
            <w:tcBorders>
              <w:top w:val="nil"/>
              <w:left w:val="single" w:sz="16" w:space="0" w:color="000000"/>
              <w:bottom w:val="nil"/>
              <w:right w:val="single" w:sz="16" w:space="0" w:color="000000"/>
            </w:tcBorders>
            <w:shd w:val="clear" w:color="auto" w:fill="FFFFFF"/>
            <w:vAlign w:val="center"/>
          </w:tcPr>
          <w:p w:rsidR="000E2A0F" w:rsidRPr="00595105" w:rsidRDefault="000E2A0F" w:rsidP="00C06D81">
            <w:pPr>
              <w:autoSpaceDE w:val="0"/>
              <w:autoSpaceDN w:val="0"/>
              <w:adjustRightInd w:val="0"/>
              <w:spacing w:after="0" w:line="320" w:lineRule="atLeast"/>
              <w:ind w:left="60" w:right="60"/>
              <w:jc w:val="right"/>
              <w:rPr>
                <w:rFonts w:ascii="Arial" w:hAnsi="Arial" w:cs="Arial"/>
                <w:color w:val="000000"/>
                <w:sz w:val="18"/>
                <w:szCs w:val="18"/>
              </w:rPr>
            </w:pPr>
            <w:r w:rsidRPr="00595105">
              <w:rPr>
                <w:rFonts w:ascii="Arial" w:hAnsi="Arial" w:cs="Arial"/>
                <w:color w:val="000000"/>
                <w:sz w:val="18"/>
                <w:szCs w:val="18"/>
              </w:rPr>
              <w:t>3</w:t>
            </w:r>
          </w:p>
        </w:tc>
      </w:tr>
      <w:tr w:rsidR="000E2A0F" w:rsidRPr="00595105" w:rsidTr="00C06D81">
        <w:trPr>
          <w:cantSplit/>
        </w:trPr>
        <w:tc>
          <w:tcPr>
            <w:tcW w:w="2050" w:type="dxa"/>
            <w:tcBorders>
              <w:top w:val="nil"/>
              <w:left w:val="single" w:sz="16" w:space="0" w:color="000000"/>
              <w:bottom w:val="nil"/>
              <w:right w:val="single" w:sz="16" w:space="0" w:color="000000"/>
            </w:tcBorders>
            <w:shd w:val="clear" w:color="auto" w:fill="FFFFFF"/>
            <w:vAlign w:val="center"/>
          </w:tcPr>
          <w:p w:rsidR="000E2A0F" w:rsidRPr="00595105" w:rsidRDefault="000E2A0F" w:rsidP="00C06D81">
            <w:pPr>
              <w:autoSpaceDE w:val="0"/>
              <w:autoSpaceDN w:val="0"/>
              <w:adjustRightInd w:val="0"/>
              <w:spacing w:after="0" w:line="320" w:lineRule="atLeast"/>
              <w:ind w:left="60" w:right="60"/>
              <w:rPr>
                <w:rFonts w:ascii="Arial" w:hAnsi="Arial" w:cs="Arial"/>
                <w:color w:val="000000"/>
                <w:sz w:val="18"/>
                <w:szCs w:val="18"/>
              </w:rPr>
            </w:pPr>
            <w:r w:rsidRPr="00595105">
              <w:rPr>
                <w:rFonts w:ascii="Arial" w:hAnsi="Arial" w:cs="Arial"/>
                <w:color w:val="000000"/>
                <w:sz w:val="18"/>
                <w:szCs w:val="18"/>
              </w:rPr>
              <w:t>Total Cases</w:t>
            </w:r>
          </w:p>
        </w:tc>
        <w:tc>
          <w:tcPr>
            <w:tcW w:w="1468" w:type="dxa"/>
            <w:tcBorders>
              <w:top w:val="nil"/>
              <w:left w:val="single" w:sz="16" w:space="0" w:color="000000"/>
              <w:bottom w:val="nil"/>
              <w:right w:val="single" w:sz="16" w:space="0" w:color="000000"/>
            </w:tcBorders>
            <w:shd w:val="clear" w:color="auto" w:fill="FFFFFF"/>
            <w:vAlign w:val="center"/>
          </w:tcPr>
          <w:p w:rsidR="000E2A0F" w:rsidRPr="00595105" w:rsidRDefault="000E2A0F" w:rsidP="00C06D81">
            <w:pPr>
              <w:autoSpaceDE w:val="0"/>
              <w:autoSpaceDN w:val="0"/>
              <w:adjustRightInd w:val="0"/>
              <w:spacing w:after="0" w:line="320" w:lineRule="atLeast"/>
              <w:ind w:left="60" w:right="60"/>
              <w:jc w:val="right"/>
              <w:rPr>
                <w:rFonts w:ascii="Arial" w:hAnsi="Arial" w:cs="Arial"/>
                <w:color w:val="000000"/>
                <w:sz w:val="18"/>
                <w:szCs w:val="18"/>
              </w:rPr>
            </w:pPr>
            <w:r w:rsidRPr="00595105">
              <w:rPr>
                <w:rFonts w:ascii="Arial" w:hAnsi="Arial" w:cs="Arial"/>
                <w:color w:val="000000"/>
                <w:sz w:val="18"/>
                <w:szCs w:val="18"/>
              </w:rPr>
              <w:t>6</w:t>
            </w:r>
          </w:p>
        </w:tc>
      </w:tr>
      <w:tr w:rsidR="000E2A0F" w:rsidRPr="00595105" w:rsidTr="00C06D81">
        <w:trPr>
          <w:cantSplit/>
        </w:trPr>
        <w:tc>
          <w:tcPr>
            <w:tcW w:w="2050" w:type="dxa"/>
            <w:tcBorders>
              <w:top w:val="nil"/>
              <w:left w:val="single" w:sz="16" w:space="0" w:color="000000"/>
              <w:bottom w:val="nil"/>
              <w:right w:val="single" w:sz="16" w:space="0" w:color="000000"/>
            </w:tcBorders>
            <w:shd w:val="clear" w:color="auto" w:fill="FFFFFF"/>
            <w:vAlign w:val="center"/>
          </w:tcPr>
          <w:p w:rsidR="000E2A0F" w:rsidRPr="00595105" w:rsidRDefault="000E2A0F" w:rsidP="00C06D81">
            <w:pPr>
              <w:autoSpaceDE w:val="0"/>
              <w:autoSpaceDN w:val="0"/>
              <w:adjustRightInd w:val="0"/>
              <w:spacing w:after="0" w:line="320" w:lineRule="atLeast"/>
              <w:ind w:left="60" w:right="60"/>
              <w:rPr>
                <w:rFonts w:ascii="Arial" w:hAnsi="Arial" w:cs="Arial"/>
                <w:color w:val="000000"/>
                <w:sz w:val="18"/>
                <w:szCs w:val="18"/>
              </w:rPr>
            </w:pPr>
            <w:r w:rsidRPr="00595105">
              <w:rPr>
                <w:rFonts w:ascii="Arial" w:hAnsi="Arial" w:cs="Arial"/>
                <w:color w:val="000000"/>
                <w:sz w:val="18"/>
                <w:szCs w:val="18"/>
              </w:rPr>
              <w:t>Number of Runs</w:t>
            </w:r>
          </w:p>
        </w:tc>
        <w:tc>
          <w:tcPr>
            <w:tcW w:w="1468" w:type="dxa"/>
            <w:tcBorders>
              <w:top w:val="nil"/>
              <w:left w:val="single" w:sz="16" w:space="0" w:color="000000"/>
              <w:bottom w:val="nil"/>
              <w:right w:val="single" w:sz="16" w:space="0" w:color="000000"/>
            </w:tcBorders>
            <w:shd w:val="clear" w:color="auto" w:fill="FFFFFF"/>
            <w:vAlign w:val="center"/>
          </w:tcPr>
          <w:p w:rsidR="000E2A0F" w:rsidRPr="00595105" w:rsidRDefault="000E2A0F" w:rsidP="00C06D81">
            <w:pPr>
              <w:autoSpaceDE w:val="0"/>
              <w:autoSpaceDN w:val="0"/>
              <w:adjustRightInd w:val="0"/>
              <w:spacing w:after="0" w:line="320" w:lineRule="atLeast"/>
              <w:ind w:left="60" w:right="60"/>
              <w:jc w:val="right"/>
              <w:rPr>
                <w:rFonts w:ascii="Arial" w:hAnsi="Arial" w:cs="Arial"/>
                <w:color w:val="000000"/>
                <w:sz w:val="18"/>
                <w:szCs w:val="18"/>
              </w:rPr>
            </w:pPr>
            <w:r w:rsidRPr="00595105">
              <w:rPr>
                <w:rFonts w:ascii="Arial" w:hAnsi="Arial" w:cs="Arial"/>
                <w:color w:val="000000"/>
                <w:sz w:val="18"/>
                <w:szCs w:val="18"/>
              </w:rPr>
              <w:t>4</w:t>
            </w:r>
          </w:p>
        </w:tc>
      </w:tr>
      <w:tr w:rsidR="000E2A0F" w:rsidRPr="00595105" w:rsidTr="00C06D81">
        <w:trPr>
          <w:cantSplit/>
        </w:trPr>
        <w:tc>
          <w:tcPr>
            <w:tcW w:w="2050" w:type="dxa"/>
            <w:tcBorders>
              <w:top w:val="nil"/>
              <w:left w:val="single" w:sz="16" w:space="0" w:color="000000"/>
              <w:bottom w:val="nil"/>
              <w:right w:val="single" w:sz="16" w:space="0" w:color="000000"/>
            </w:tcBorders>
            <w:shd w:val="clear" w:color="auto" w:fill="FFFFFF"/>
            <w:vAlign w:val="center"/>
          </w:tcPr>
          <w:p w:rsidR="000E2A0F" w:rsidRPr="00595105" w:rsidRDefault="000E2A0F" w:rsidP="00C06D81">
            <w:pPr>
              <w:autoSpaceDE w:val="0"/>
              <w:autoSpaceDN w:val="0"/>
              <w:adjustRightInd w:val="0"/>
              <w:spacing w:after="0" w:line="320" w:lineRule="atLeast"/>
              <w:ind w:left="60" w:right="60"/>
              <w:rPr>
                <w:rFonts w:ascii="Arial" w:hAnsi="Arial" w:cs="Arial"/>
                <w:color w:val="000000"/>
                <w:sz w:val="18"/>
                <w:szCs w:val="18"/>
              </w:rPr>
            </w:pPr>
            <w:r w:rsidRPr="00595105">
              <w:rPr>
                <w:rFonts w:ascii="Arial" w:hAnsi="Arial" w:cs="Arial"/>
                <w:color w:val="000000"/>
                <w:sz w:val="18"/>
                <w:szCs w:val="18"/>
              </w:rPr>
              <w:t>Z</w:t>
            </w:r>
          </w:p>
        </w:tc>
        <w:tc>
          <w:tcPr>
            <w:tcW w:w="1468" w:type="dxa"/>
            <w:tcBorders>
              <w:top w:val="nil"/>
              <w:left w:val="single" w:sz="16" w:space="0" w:color="000000"/>
              <w:bottom w:val="nil"/>
              <w:right w:val="single" w:sz="16" w:space="0" w:color="000000"/>
            </w:tcBorders>
            <w:shd w:val="clear" w:color="auto" w:fill="FFFFFF"/>
            <w:vAlign w:val="center"/>
          </w:tcPr>
          <w:p w:rsidR="000E2A0F" w:rsidRPr="00595105" w:rsidRDefault="000E2A0F" w:rsidP="00C06D81">
            <w:pPr>
              <w:autoSpaceDE w:val="0"/>
              <w:autoSpaceDN w:val="0"/>
              <w:adjustRightInd w:val="0"/>
              <w:spacing w:after="0" w:line="320" w:lineRule="atLeast"/>
              <w:ind w:left="60" w:right="60"/>
              <w:jc w:val="right"/>
              <w:rPr>
                <w:rFonts w:ascii="Arial" w:hAnsi="Arial" w:cs="Arial"/>
                <w:color w:val="000000"/>
                <w:sz w:val="18"/>
                <w:szCs w:val="18"/>
              </w:rPr>
            </w:pPr>
            <w:r w:rsidRPr="00595105">
              <w:rPr>
                <w:rFonts w:ascii="Arial" w:hAnsi="Arial" w:cs="Arial"/>
                <w:color w:val="000000"/>
                <w:sz w:val="18"/>
                <w:szCs w:val="18"/>
              </w:rPr>
              <w:t>.000</w:t>
            </w:r>
          </w:p>
        </w:tc>
      </w:tr>
      <w:tr w:rsidR="000E2A0F" w:rsidRPr="00595105" w:rsidTr="00C06D81">
        <w:trPr>
          <w:cantSplit/>
        </w:trPr>
        <w:tc>
          <w:tcPr>
            <w:tcW w:w="2050" w:type="dxa"/>
            <w:tcBorders>
              <w:top w:val="nil"/>
              <w:left w:val="single" w:sz="16" w:space="0" w:color="000000"/>
              <w:bottom w:val="single" w:sz="16" w:space="0" w:color="000000"/>
              <w:right w:val="single" w:sz="16" w:space="0" w:color="000000"/>
            </w:tcBorders>
            <w:shd w:val="clear" w:color="auto" w:fill="FFFFFF"/>
            <w:vAlign w:val="center"/>
          </w:tcPr>
          <w:p w:rsidR="000E2A0F" w:rsidRPr="00595105" w:rsidRDefault="000E2A0F" w:rsidP="00C06D81">
            <w:pPr>
              <w:autoSpaceDE w:val="0"/>
              <w:autoSpaceDN w:val="0"/>
              <w:adjustRightInd w:val="0"/>
              <w:spacing w:after="0" w:line="320" w:lineRule="atLeast"/>
              <w:ind w:left="60" w:right="60"/>
              <w:rPr>
                <w:rFonts w:ascii="Arial" w:hAnsi="Arial" w:cs="Arial"/>
                <w:color w:val="000000"/>
                <w:sz w:val="18"/>
                <w:szCs w:val="18"/>
              </w:rPr>
            </w:pPr>
            <w:r w:rsidRPr="00595105">
              <w:rPr>
                <w:rFonts w:ascii="Arial" w:hAnsi="Arial" w:cs="Arial"/>
                <w:color w:val="000000"/>
                <w:sz w:val="18"/>
                <w:szCs w:val="18"/>
              </w:rPr>
              <w:t>Asymp. Sig. (2-tailed)</w:t>
            </w:r>
          </w:p>
        </w:tc>
        <w:tc>
          <w:tcPr>
            <w:tcW w:w="1468" w:type="dxa"/>
            <w:tcBorders>
              <w:top w:val="nil"/>
              <w:left w:val="single" w:sz="16" w:space="0" w:color="000000"/>
              <w:bottom w:val="single" w:sz="16" w:space="0" w:color="000000"/>
              <w:right w:val="single" w:sz="16" w:space="0" w:color="000000"/>
            </w:tcBorders>
            <w:shd w:val="clear" w:color="auto" w:fill="FFFFFF"/>
            <w:vAlign w:val="center"/>
          </w:tcPr>
          <w:p w:rsidR="000E2A0F" w:rsidRPr="00595105" w:rsidRDefault="000E2A0F" w:rsidP="00C06D81">
            <w:pPr>
              <w:autoSpaceDE w:val="0"/>
              <w:autoSpaceDN w:val="0"/>
              <w:adjustRightInd w:val="0"/>
              <w:spacing w:after="0" w:line="320" w:lineRule="atLeast"/>
              <w:ind w:left="60" w:right="60"/>
              <w:jc w:val="right"/>
              <w:rPr>
                <w:rFonts w:ascii="Arial" w:hAnsi="Arial" w:cs="Arial"/>
                <w:color w:val="000000"/>
                <w:sz w:val="18"/>
                <w:szCs w:val="18"/>
              </w:rPr>
            </w:pPr>
            <w:r w:rsidRPr="00595105">
              <w:rPr>
                <w:rFonts w:ascii="Arial" w:hAnsi="Arial" w:cs="Arial"/>
                <w:color w:val="000000"/>
                <w:sz w:val="18"/>
                <w:szCs w:val="18"/>
              </w:rPr>
              <w:t>1.000</w:t>
            </w:r>
          </w:p>
        </w:tc>
      </w:tr>
      <w:tr w:rsidR="000E2A0F" w:rsidRPr="00595105" w:rsidTr="00C06D81">
        <w:trPr>
          <w:cantSplit/>
        </w:trPr>
        <w:tc>
          <w:tcPr>
            <w:tcW w:w="3518" w:type="dxa"/>
            <w:gridSpan w:val="2"/>
            <w:tcBorders>
              <w:top w:val="nil"/>
              <w:left w:val="nil"/>
              <w:bottom w:val="nil"/>
              <w:right w:val="nil"/>
            </w:tcBorders>
            <w:shd w:val="clear" w:color="auto" w:fill="FFFFFF"/>
          </w:tcPr>
          <w:p w:rsidR="000E2A0F" w:rsidRPr="00F37C78" w:rsidRDefault="000E2A0F" w:rsidP="000E2A0F">
            <w:pPr>
              <w:pStyle w:val="ListParagraph"/>
              <w:numPr>
                <w:ilvl w:val="0"/>
                <w:numId w:val="2"/>
              </w:numPr>
              <w:autoSpaceDE w:val="0"/>
              <w:autoSpaceDN w:val="0"/>
              <w:adjustRightInd w:val="0"/>
              <w:spacing w:after="0" w:line="320" w:lineRule="atLeast"/>
              <w:ind w:right="60"/>
              <w:rPr>
                <w:rFonts w:ascii="Arial" w:hAnsi="Arial" w:cs="Arial"/>
                <w:color w:val="000000"/>
                <w:sz w:val="18"/>
                <w:szCs w:val="18"/>
              </w:rPr>
            </w:pPr>
            <w:r w:rsidRPr="00F37C78">
              <w:rPr>
                <w:rFonts w:ascii="Arial" w:hAnsi="Arial" w:cs="Arial"/>
                <w:color w:val="000000"/>
                <w:sz w:val="18"/>
                <w:szCs w:val="18"/>
              </w:rPr>
              <w:t>Media</w:t>
            </w:r>
          </w:p>
        </w:tc>
      </w:tr>
    </w:tbl>
    <w:p w:rsidR="000E2A0F" w:rsidRPr="00595105" w:rsidRDefault="000E2A0F" w:rsidP="000E2A0F">
      <w:pPr>
        <w:autoSpaceDE w:val="0"/>
        <w:autoSpaceDN w:val="0"/>
        <w:adjustRightInd w:val="0"/>
        <w:spacing w:after="0" w:line="240" w:lineRule="auto"/>
        <w:rPr>
          <w:rFonts w:ascii="Times New Roman" w:hAnsi="Times New Roman" w:cs="Times New Roman"/>
          <w:sz w:val="24"/>
          <w:szCs w:val="24"/>
        </w:rPr>
      </w:pPr>
    </w:p>
    <w:p w:rsidR="000E2A0F" w:rsidRPr="00595105" w:rsidRDefault="000E2A0F" w:rsidP="000E2A0F">
      <w:pPr>
        <w:autoSpaceDE w:val="0"/>
        <w:autoSpaceDN w:val="0"/>
        <w:adjustRightInd w:val="0"/>
        <w:spacing w:after="0" w:line="400" w:lineRule="atLeast"/>
        <w:rPr>
          <w:rFonts w:ascii="Times New Roman" w:hAnsi="Times New Roman" w:cs="Times New Roman"/>
          <w:sz w:val="24"/>
          <w:szCs w:val="24"/>
        </w:rPr>
      </w:pPr>
    </w:p>
    <w:p w:rsidR="000E2A0F" w:rsidRPr="000B39B9" w:rsidRDefault="000E2A0F" w:rsidP="000E2A0F">
      <w:pPr>
        <w:autoSpaceDE w:val="0"/>
        <w:autoSpaceDN w:val="0"/>
        <w:adjustRightInd w:val="0"/>
        <w:spacing w:after="0" w:line="240" w:lineRule="auto"/>
        <w:rPr>
          <w:rFonts w:ascii="Times New Roman" w:hAnsi="Times New Roman" w:cs="Times New Roman"/>
          <w:sz w:val="24"/>
          <w:szCs w:val="24"/>
        </w:rPr>
      </w:pPr>
    </w:p>
    <w:p w:rsidR="000E2A0F" w:rsidRPr="002537A8" w:rsidRDefault="000E2A0F" w:rsidP="000E2A0F">
      <w:pPr>
        <w:autoSpaceDE w:val="0"/>
        <w:autoSpaceDN w:val="0"/>
        <w:adjustRightInd w:val="0"/>
        <w:spacing w:after="0" w:line="400" w:lineRule="atLeast"/>
        <w:rPr>
          <w:rFonts w:ascii="Times New Roman" w:hAnsi="Times New Roman" w:cs="Times New Roman"/>
          <w:sz w:val="24"/>
          <w:szCs w:val="24"/>
        </w:rPr>
      </w:pPr>
    </w:p>
    <w:p w:rsidR="000E2A0F" w:rsidRPr="000B39B9" w:rsidRDefault="000E2A0F" w:rsidP="000E2A0F">
      <w:pPr>
        <w:autoSpaceDE w:val="0"/>
        <w:autoSpaceDN w:val="0"/>
        <w:adjustRightInd w:val="0"/>
        <w:spacing w:after="0" w:line="400" w:lineRule="atLeast"/>
        <w:rPr>
          <w:rFonts w:ascii="Times New Roman" w:hAnsi="Times New Roman" w:cs="Times New Roman"/>
          <w:sz w:val="24"/>
          <w:szCs w:val="24"/>
        </w:rPr>
      </w:pPr>
    </w:p>
    <w:p w:rsidR="000E2A0F" w:rsidRPr="001951D1" w:rsidRDefault="000E2A0F" w:rsidP="000E2A0F">
      <w:pPr>
        <w:pStyle w:val="ListParagraph"/>
        <w:spacing w:after="0" w:line="480" w:lineRule="auto"/>
        <w:ind w:firstLine="414"/>
        <w:jc w:val="both"/>
        <w:rPr>
          <w:rFonts w:ascii="Times New Roman" w:hAnsi="Times New Roman" w:cs="Times New Roman"/>
          <w:sz w:val="24"/>
          <w:szCs w:val="24"/>
        </w:rPr>
      </w:pPr>
    </w:p>
    <w:p w:rsidR="000E2A0F" w:rsidRPr="001951D1" w:rsidRDefault="000E2A0F" w:rsidP="000E2A0F">
      <w:pPr>
        <w:pStyle w:val="ListParagraph"/>
        <w:spacing w:after="0" w:line="480" w:lineRule="auto"/>
        <w:jc w:val="both"/>
        <w:rPr>
          <w:rFonts w:ascii="Times New Roman" w:hAnsi="Times New Roman" w:cs="Times New Roman"/>
          <w:sz w:val="24"/>
          <w:szCs w:val="24"/>
        </w:rPr>
      </w:pPr>
    </w:p>
    <w:p w:rsidR="000E2A0F" w:rsidRDefault="000E2A0F" w:rsidP="000E2A0F">
      <w:pPr>
        <w:pStyle w:val="ListParagraph"/>
        <w:spacing w:after="0" w:line="480" w:lineRule="auto"/>
        <w:ind w:left="1080"/>
        <w:jc w:val="both"/>
        <w:rPr>
          <w:rFonts w:ascii="Times New Roman" w:hAnsi="Times New Roman" w:cs="Times New Roman"/>
          <w:sz w:val="24"/>
          <w:szCs w:val="24"/>
        </w:rPr>
      </w:pPr>
    </w:p>
    <w:p w:rsidR="000E2A0F" w:rsidRDefault="000E2A0F" w:rsidP="000E2A0F">
      <w:pPr>
        <w:autoSpaceDE w:val="0"/>
        <w:autoSpaceDN w:val="0"/>
        <w:adjustRightInd w:val="0"/>
        <w:spacing w:after="0" w:line="400" w:lineRule="atLeast"/>
      </w:pPr>
    </w:p>
    <w:p w:rsidR="000E2A0F" w:rsidRDefault="000E2A0F" w:rsidP="000E2A0F">
      <w:pPr>
        <w:autoSpaceDE w:val="0"/>
        <w:autoSpaceDN w:val="0"/>
        <w:adjustRightInd w:val="0"/>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Sumber: Data Sekunder yang Diolah Menggunakan SPSS 20.0, 2015</w:t>
      </w:r>
    </w:p>
    <w:p w:rsidR="000E2A0F" w:rsidRDefault="000E2A0F" w:rsidP="000E2A0F">
      <w:pPr>
        <w:tabs>
          <w:tab w:val="left" w:pos="1095"/>
        </w:tabs>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Berdasarkan tabel 4.6 dapat dilihat bahwa hasil uji </w:t>
      </w:r>
      <w:r>
        <w:rPr>
          <w:rFonts w:ascii="Times New Roman" w:hAnsi="Times New Roman" w:cs="Times New Roman"/>
          <w:i/>
          <w:sz w:val="24"/>
          <w:szCs w:val="24"/>
        </w:rPr>
        <w:t>Runs Test</w:t>
      </w:r>
      <w:r>
        <w:rPr>
          <w:rFonts w:ascii="Times New Roman" w:hAnsi="Times New Roman" w:cs="Times New Roman"/>
          <w:sz w:val="24"/>
          <w:szCs w:val="24"/>
        </w:rPr>
        <w:t xml:space="preserve"> sebesar 1,000 menunjukkan nilai profitabilitas ≥ α = 0,05 maka hipotesis nol diterima sehingga dapat disimpulkan bahwa residual random  atau  tidak  terjadi autokolerasi antar nilai residual.</w:t>
      </w:r>
    </w:p>
    <w:p w:rsidR="000E2A0F" w:rsidRDefault="000E2A0F" w:rsidP="000E2A0F">
      <w:pPr>
        <w:tabs>
          <w:tab w:val="left" w:pos="1095"/>
        </w:tabs>
        <w:spacing w:line="480" w:lineRule="auto"/>
        <w:jc w:val="both"/>
        <w:rPr>
          <w:rFonts w:ascii="Times New Roman" w:hAnsi="Times New Roman" w:cs="Times New Roman"/>
          <w:sz w:val="24"/>
          <w:szCs w:val="24"/>
        </w:rPr>
      </w:pPr>
    </w:p>
    <w:p w:rsidR="000E2A0F" w:rsidRDefault="000E2A0F" w:rsidP="000E2A0F">
      <w:pPr>
        <w:tabs>
          <w:tab w:val="left" w:pos="1095"/>
        </w:tabs>
        <w:spacing w:line="480" w:lineRule="auto"/>
        <w:jc w:val="both"/>
        <w:rPr>
          <w:rFonts w:ascii="Times New Roman" w:hAnsi="Times New Roman" w:cs="Times New Roman"/>
          <w:sz w:val="24"/>
          <w:szCs w:val="24"/>
        </w:rPr>
      </w:pPr>
    </w:p>
    <w:p w:rsidR="000E2A0F" w:rsidRDefault="000E2A0F" w:rsidP="000E2A0F">
      <w:pPr>
        <w:tabs>
          <w:tab w:val="left" w:pos="1095"/>
        </w:tabs>
        <w:spacing w:line="480" w:lineRule="auto"/>
        <w:jc w:val="both"/>
        <w:rPr>
          <w:rFonts w:ascii="Times New Roman" w:hAnsi="Times New Roman" w:cs="Times New Roman"/>
          <w:sz w:val="24"/>
          <w:szCs w:val="24"/>
        </w:rPr>
      </w:pPr>
    </w:p>
    <w:p w:rsidR="000E2A0F" w:rsidRPr="008D536A" w:rsidRDefault="000E2A0F" w:rsidP="000E2A0F">
      <w:pPr>
        <w:pStyle w:val="ListParagraph"/>
        <w:numPr>
          <w:ilvl w:val="2"/>
          <w:numId w:val="1"/>
        </w:numPr>
        <w:tabs>
          <w:tab w:val="left" w:pos="0"/>
        </w:tabs>
        <w:spacing w:line="480" w:lineRule="auto"/>
        <w:ind w:left="0" w:firstLine="0"/>
        <w:rPr>
          <w:rFonts w:ascii="Times New Roman" w:hAnsi="Times New Roman" w:cs="Times New Roman"/>
          <w:b/>
          <w:sz w:val="24"/>
          <w:szCs w:val="24"/>
        </w:rPr>
      </w:pPr>
      <w:r>
        <w:rPr>
          <w:rFonts w:ascii="Times New Roman" w:hAnsi="Times New Roman" w:cs="Times New Roman"/>
          <w:b/>
          <w:sz w:val="24"/>
          <w:szCs w:val="24"/>
        </w:rPr>
        <w:t>Analisa Regresi Linie</w:t>
      </w:r>
      <w:r w:rsidRPr="008D536A">
        <w:rPr>
          <w:rFonts w:ascii="Times New Roman" w:hAnsi="Times New Roman" w:cs="Times New Roman"/>
          <w:b/>
          <w:sz w:val="24"/>
          <w:szCs w:val="24"/>
        </w:rPr>
        <w:t>r Berganda</w:t>
      </w:r>
    </w:p>
    <w:p w:rsidR="000E2A0F" w:rsidRDefault="000E2A0F" w:rsidP="000E2A0F">
      <w:pPr>
        <w:pStyle w:val="ListParagraph"/>
        <w:tabs>
          <w:tab w:val="left" w:pos="540"/>
        </w:tabs>
        <w:spacing w:line="480" w:lineRule="auto"/>
        <w:ind w:left="709"/>
        <w:jc w:val="both"/>
        <w:rPr>
          <w:rFonts w:ascii="Times New Roman" w:hAnsi="Times New Roman" w:cs="Times New Roman"/>
          <w:sz w:val="24"/>
          <w:szCs w:val="24"/>
          <w:lang w:val="en-US"/>
        </w:rPr>
      </w:pPr>
      <w:r>
        <w:rPr>
          <w:rFonts w:ascii="Times New Roman" w:hAnsi="Times New Roman" w:cs="Times New Roman"/>
          <w:sz w:val="24"/>
          <w:szCs w:val="24"/>
        </w:rPr>
        <w:tab/>
      </w:r>
      <w:proofErr w:type="spellStart"/>
      <w:r w:rsidRPr="00E06661">
        <w:rPr>
          <w:rFonts w:ascii="Times New Roman" w:hAnsi="Times New Roman" w:cs="Times New Roman"/>
          <w:sz w:val="24"/>
          <w:szCs w:val="24"/>
          <w:lang w:val="en-US"/>
        </w:rPr>
        <w:t>Menurut</w:t>
      </w:r>
      <w:proofErr w:type="spellEnd"/>
      <w:r w:rsidRPr="00E06661">
        <w:rPr>
          <w:rFonts w:ascii="Times New Roman" w:hAnsi="Times New Roman" w:cs="Times New Roman"/>
          <w:sz w:val="24"/>
          <w:szCs w:val="24"/>
          <w:lang w:val="en-US"/>
        </w:rPr>
        <w:t xml:space="preserve"> </w:t>
      </w:r>
      <w:proofErr w:type="spellStart"/>
      <w:r w:rsidRPr="00E06661">
        <w:rPr>
          <w:rFonts w:ascii="Times New Roman" w:hAnsi="Times New Roman" w:cs="Times New Roman"/>
          <w:sz w:val="24"/>
          <w:szCs w:val="24"/>
          <w:lang w:val="en-US"/>
        </w:rPr>
        <w:t>Sugiyono</w:t>
      </w:r>
      <w:proofErr w:type="spellEnd"/>
      <w:r w:rsidRPr="00E06661">
        <w:rPr>
          <w:rFonts w:ascii="Times New Roman" w:hAnsi="Times New Roman" w:cs="Times New Roman"/>
          <w:sz w:val="24"/>
          <w:szCs w:val="24"/>
          <w:lang w:val="en-US"/>
        </w:rPr>
        <w:t xml:space="preserve"> (2012:277):</w:t>
      </w:r>
    </w:p>
    <w:p w:rsidR="000E2A0F" w:rsidRDefault="000E2A0F" w:rsidP="000E2A0F">
      <w:pPr>
        <w:pStyle w:val="ListParagraph"/>
        <w:tabs>
          <w:tab w:val="left" w:pos="709"/>
        </w:tabs>
        <w:spacing w:line="240" w:lineRule="auto"/>
        <w:ind w:left="709"/>
        <w:jc w:val="both"/>
        <w:rPr>
          <w:rFonts w:ascii="Times New Roman" w:hAnsi="Times New Roman" w:cs="Times New Roman"/>
          <w:sz w:val="24"/>
          <w:szCs w:val="24"/>
        </w:rPr>
      </w:pPr>
      <w:proofErr w:type="spellStart"/>
      <w:proofErr w:type="gramStart"/>
      <w:r w:rsidRPr="00E06661">
        <w:rPr>
          <w:rFonts w:ascii="Times New Roman" w:hAnsi="Times New Roman" w:cs="Times New Roman"/>
          <w:sz w:val="24"/>
          <w:szCs w:val="24"/>
          <w:lang w:val="en-US"/>
        </w:rPr>
        <w:t>Analisis</w:t>
      </w:r>
      <w:proofErr w:type="spellEnd"/>
      <w:r w:rsidRPr="00E06661">
        <w:rPr>
          <w:rFonts w:ascii="Times New Roman" w:hAnsi="Times New Roman" w:cs="Times New Roman"/>
          <w:sz w:val="24"/>
          <w:szCs w:val="24"/>
          <w:lang w:val="en-US"/>
        </w:rPr>
        <w:t xml:space="preserve"> </w:t>
      </w:r>
      <w:proofErr w:type="spellStart"/>
      <w:r w:rsidRPr="00E06661">
        <w:rPr>
          <w:rFonts w:ascii="Times New Roman" w:hAnsi="Times New Roman" w:cs="Times New Roman"/>
          <w:sz w:val="24"/>
          <w:szCs w:val="24"/>
          <w:lang w:val="en-US"/>
        </w:rPr>
        <w:t>regresi</w:t>
      </w:r>
      <w:proofErr w:type="spellEnd"/>
      <w:r w:rsidRPr="00E06661">
        <w:rPr>
          <w:rFonts w:ascii="Times New Roman" w:hAnsi="Times New Roman" w:cs="Times New Roman"/>
          <w:sz w:val="24"/>
          <w:szCs w:val="24"/>
          <w:lang w:val="en-US"/>
        </w:rPr>
        <w:t xml:space="preserve"> </w:t>
      </w:r>
      <w:r>
        <w:rPr>
          <w:rFonts w:ascii="Times New Roman" w:hAnsi="Times New Roman" w:cs="Times New Roman"/>
          <w:sz w:val="24"/>
          <w:szCs w:val="24"/>
        </w:rPr>
        <w:t>linier ber</w:t>
      </w:r>
      <w:proofErr w:type="spellStart"/>
      <w:r w:rsidRPr="00E06661">
        <w:rPr>
          <w:rFonts w:ascii="Times New Roman" w:hAnsi="Times New Roman" w:cs="Times New Roman"/>
          <w:sz w:val="24"/>
          <w:szCs w:val="24"/>
          <w:lang w:val="en-US"/>
        </w:rPr>
        <w:t>ganda</w:t>
      </w:r>
      <w:proofErr w:type="spellEnd"/>
      <w:r w:rsidRPr="00E06661">
        <w:rPr>
          <w:rFonts w:ascii="Times New Roman" w:hAnsi="Times New Roman" w:cs="Times New Roman"/>
          <w:sz w:val="24"/>
          <w:szCs w:val="24"/>
          <w:lang w:val="en-US"/>
        </w:rPr>
        <w:t xml:space="preserve"> </w:t>
      </w:r>
      <w:proofErr w:type="spellStart"/>
      <w:r w:rsidRPr="00E06661">
        <w:rPr>
          <w:rFonts w:ascii="Times New Roman" w:hAnsi="Times New Roman" w:cs="Times New Roman"/>
          <w:sz w:val="24"/>
          <w:szCs w:val="24"/>
          <w:lang w:val="en-US"/>
        </w:rPr>
        <w:t>digunakan</w:t>
      </w:r>
      <w:proofErr w:type="spellEnd"/>
      <w:r w:rsidRPr="00E06661">
        <w:rPr>
          <w:rFonts w:ascii="Times New Roman" w:hAnsi="Times New Roman" w:cs="Times New Roman"/>
          <w:sz w:val="24"/>
          <w:szCs w:val="24"/>
          <w:lang w:val="en-US"/>
        </w:rPr>
        <w:t xml:space="preserve"> </w:t>
      </w:r>
      <w:proofErr w:type="spellStart"/>
      <w:r w:rsidRPr="00E06661">
        <w:rPr>
          <w:rFonts w:ascii="Times New Roman" w:hAnsi="Times New Roman" w:cs="Times New Roman"/>
          <w:sz w:val="24"/>
          <w:szCs w:val="24"/>
          <w:lang w:val="en-US"/>
        </w:rPr>
        <w:t>oleh</w:t>
      </w:r>
      <w:proofErr w:type="spellEnd"/>
      <w:r w:rsidRPr="00E06661">
        <w:rPr>
          <w:rFonts w:ascii="Times New Roman" w:hAnsi="Times New Roman" w:cs="Times New Roman"/>
          <w:sz w:val="24"/>
          <w:szCs w:val="24"/>
          <w:lang w:val="en-US"/>
        </w:rPr>
        <w:t xml:space="preserve"> </w:t>
      </w:r>
      <w:proofErr w:type="spellStart"/>
      <w:r w:rsidRPr="00E06661">
        <w:rPr>
          <w:rFonts w:ascii="Times New Roman" w:hAnsi="Times New Roman" w:cs="Times New Roman"/>
          <w:sz w:val="24"/>
          <w:szCs w:val="24"/>
          <w:lang w:val="en-US"/>
        </w:rPr>
        <w:t>peneliti</w:t>
      </w:r>
      <w:proofErr w:type="spellEnd"/>
      <w:r w:rsidRPr="00E06661">
        <w:rPr>
          <w:rFonts w:ascii="Times New Roman" w:hAnsi="Times New Roman" w:cs="Times New Roman"/>
          <w:sz w:val="24"/>
          <w:szCs w:val="24"/>
          <w:lang w:val="en-US"/>
        </w:rPr>
        <w:t xml:space="preserve">, </w:t>
      </w:r>
      <w:proofErr w:type="spellStart"/>
      <w:r w:rsidRPr="00E06661">
        <w:rPr>
          <w:rFonts w:ascii="Times New Roman" w:hAnsi="Times New Roman" w:cs="Times New Roman"/>
          <w:sz w:val="24"/>
          <w:szCs w:val="24"/>
          <w:lang w:val="en-US"/>
        </w:rPr>
        <w:t>bila</w:t>
      </w:r>
      <w:proofErr w:type="spellEnd"/>
      <w:r w:rsidRPr="00E06661">
        <w:rPr>
          <w:rFonts w:ascii="Times New Roman" w:hAnsi="Times New Roman" w:cs="Times New Roman"/>
          <w:sz w:val="24"/>
          <w:szCs w:val="24"/>
          <w:lang w:val="en-US"/>
        </w:rPr>
        <w:t xml:space="preserve"> </w:t>
      </w:r>
      <w:proofErr w:type="spellStart"/>
      <w:r w:rsidRPr="00E06661">
        <w:rPr>
          <w:rFonts w:ascii="Times New Roman" w:hAnsi="Times New Roman" w:cs="Times New Roman"/>
          <w:sz w:val="24"/>
          <w:szCs w:val="24"/>
          <w:lang w:val="en-US"/>
        </w:rPr>
        <w:t>peneliti</w:t>
      </w:r>
      <w:proofErr w:type="spellEnd"/>
      <w:r w:rsidRPr="00E06661">
        <w:rPr>
          <w:rFonts w:ascii="Times New Roman" w:hAnsi="Times New Roman" w:cs="Times New Roman"/>
          <w:sz w:val="24"/>
          <w:szCs w:val="24"/>
          <w:lang w:val="en-US"/>
        </w:rPr>
        <w:t xml:space="preserve"> </w:t>
      </w:r>
      <w:proofErr w:type="spellStart"/>
      <w:r w:rsidRPr="00E06661">
        <w:rPr>
          <w:rFonts w:ascii="Times New Roman" w:hAnsi="Times New Roman" w:cs="Times New Roman"/>
          <w:sz w:val="24"/>
          <w:szCs w:val="24"/>
          <w:lang w:val="en-US"/>
        </w:rPr>
        <w:t>bermaksud</w:t>
      </w:r>
      <w:proofErr w:type="spellEnd"/>
      <w:r w:rsidRPr="00E06661">
        <w:rPr>
          <w:rFonts w:ascii="Times New Roman" w:hAnsi="Times New Roman" w:cs="Times New Roman"/>
          <w:sz w:val="24"/>
          <w:szCs w:val="24"/>
          <w:lang w:val="en-US"/>
        </w:rPr>
        <w:t xml:space="preserve"> </w:t>
      </w:r>
      <w:proofErr w:type="spellStart"/>
      <w:r w:rsidRPr="00E06661">
        <w:rPr>
          <w:rFonts w:ascii="Times New Roman" w:hAnsi="Times New Roman" w:cs="Times New Roman"/>
          <w:sz w:val="24"/>
          <w:szCs w:val="24"/>
          <w:lang w:val="en-US"/>
        </w:rPr>
        <w:t>meramalkan</w:t>
      </w:r>
      <w:proofErr w:type="spellEnd"/>
      <w:r w:rsidRPr="00E06661">
        <w:rPr>
          <w:rFonts w:ascii="Times New Roman" w:hAnsi="Times New Roman" w:cs="Times New Roman"/>
          <w:sz w:val="24"/>
          <w:szCs w:val="24"/>
          <w:lang w:val="en-US"/>
        </w:rPr>
        <w:t xml:space="preserve"> </w:t>
      </w:r>
      <w:proofErr w:type="spellStart"/>
      <w:r w:rsidRPr="00E06661">
        <w:rPr>
          <w:rFonts w:ascii="Times New Roman" w:hAnsi="Times New Roman" w:cs="Times New Roman"/>
          <w:sz w:val="24"/>
          <w:szCs w:val="24"/>
          <w:lang w:val="en-US"/>
        </w:rPr>
        <w:t>bagaimana</w:t>
      </w:r>
      <w:proofErr w:type="spellEnd"/>
      <w:r w:rsidRPr="00E06661">
        <w:rPr>
          <w:rFonts w:ascii="Times New Roman" w:hAnsi="Times New Roman" w:cs="Times New Roman"/>
          <w:sz w:val="24"/>
          <w:szCs w:val="24"/>
          <w:lang w:val="en-US"/>
        </w:rPr>
        <w:t xml:space="preserve"> </w:t>
      </w:r>
      <w:proofErr w:type="spellStart"/>
      <w:r w:rsidRPr="00E06661">
        <w:rPr>
          <w:rFonts w:ascii="Times New Roman" w:hAnsi="Times New Roman" w:cs="Times New Roman"/>
          <w:sz w:val="24"/>
          <w:szCs w:val="24"/>
          <w:lang w:val="en-US"/>
        </w:rPr>
        <w:t>keadaan</w:t>
      </w:r>
      <w:proofErr w:type="spellEnd"/>
      <w:r w:rsidRPr="00E06661">
        <w:rPr>
          <w:rFonts w:ascii="Times New Roman" w:hAnsi="Times New Roman" w:cs="Times New Roman"/>
          <w:sz w:val="24"/>
          <w:szCs w:val="24"/>
          <w:lang w:val="en-US"/>
        </w:rPr>
        <w:t xml:space="preserve"> (</w:t>
      </w:r>
      <w:proofErr w:type="spellStart"/>
      <w:r w:rsidRPr="00E06661">
        <w:rPr>
          <w:rFonts w:ascii="Times New Roman" w:hAnsi="Times New Roman" w:cs="Times New Roman"/>
          <w:sz w:val="24"/>
          <w:szCs w:val="24"/>
          <w:lang w:val="en-US"/>
        </w:rPr>
        <w:t>naik</w:t>
      </w:r>
      <w:proofErr w:type="spellEnd"/>
      <w:r w:rsidRPr="00E06661">
        <w:rPr>
          <w:rFonts w:ascii="Times New Roman" w:hAnsi="Times New Roman" w:cs="Times New Roman"/>
          <w:sz w:val="24"/>
          <w:szCs w:val="24"/>
          <w:lang w:val="en-US"/>
        </w:rPr>
        <w:t xml:space="preserve"> </w:t>
      </w:r>
      <w:proofErr w:type="spellStart"/>
      <w:r w:rsidRPr="00E06661">
        <w:rPr>
          <w:rFonts w:ascii="Times New Roman" w:hAnsi="Times New Roman" w:cs="Times New Roman"/>
          <w:sz w:val="24"/>
          <w:szCs w:val="24"/>
          <w:lang w:val="en-US"/>
        </w:rPr>
        <w:t>turunnya</w:t>
      </w:r>
      <w:proofErr w:type="spellEnd"/>
      <w:r w:rsidRPr="00E06661">
        <w:rPr>
          <w:rFonts w:ascii="Times New Roman" w:hAnsi="Times New Roman" w:cs="Times New Roman"/>
          <w:sz w:val="24"/>
          <w:szCs w:val="24"/>
          <w:lang w:val="en-US"/>
        </w:rPr>
        <w:t xml:space="preserve">) </w:t>
      </w:r>
      <w:proofErr w:type="spellStart"/>
      <w:r w:rsidRPr="00E06661">
        <w:rPr>
          <w:rFonts w:ascii="Times New Roman" w:hAnsi="Times New Roman" w:cs="Times New Roman"/>
          <w:sz w:val="24"/>
          <w:szCs w:val="24"/>
          <w:lang w:val="en-US"/>
        </w:rPr>
        <w:t>variabel</w:t>
      </w:r>
      <w:proofErr w:type="spellEnd"/>
      <w:r w:rsidRPr="00E06661">
        <w:rPr>
          <w:rFonts w:ascii="Times New Roman" w:hAnsi="Times New Roman" w:cs="Times New Roman"/>
          <w:sz w:val="24"/>
          <w:szCs w:val="24"/>
          <w:lang w:val="en-US"/>
        </w:rPr>
        <w:t xml:space="preserve"> </w:t>
      </w:r>
      <w:proofErr w:type="spellStart"/>
      <w:r w:rsidRPr="00E06661">
        <w:rPr>
          <w:rFonts w:ascii="Times New Roman" w:hAnsi="Times New Roman" w:cs="Times New Roman"/>
          <w:sz w:val="24"/>
          <w:szCs w:val="24"/>
          <w:lang w:val="en-US"/>
        </w:rPr>
        <w:t>dependen</w:t>
      </w:r>
      <w:proofErr w:type="spellEnd"/>
      <w:r w:rsidRPr="00E06661">
        <w:rPr>
          <w:rFonts w:ascii="Times New Roman" w:hAnsi="Times New Roman" w:cs="Times New Roman"/>
          <w:sz w:val="24"/>
          <w:szCs w:val="24"/>
          <w:lang w:val="en-US"/>
        </w:rPr>
        <w:t xml:space="preserve"> (</w:t>
      </w:r>
      <w:proofErr w:type="spellStart"/>
      <w:r w:rsidRPr="00E06661">
        <w:rPr>
          <w:rFonts w:ascii="Times New Roman" w:hAnsi="Times New Roman" w:cs="Times New Roman"/>
          <w:sz w:val="24"/>
          <w:szCs w:val="24"/>
          <w:lang w:val="en-US"/>
        </w:rPr>
        <w:t>kriterium</w:t>
      </w:r>
      <w:proofErr w:type="spellEnd"/>
      <w:r w:rsidRPr="00E06661">
        <w:rPr>
          <w:rFonts w:ascii="Times New Roman" w:hAnsi="Times New Roman" w:cs="Times New Roman"/>
          <w:sz w:val="24"/>
          <w:szCs w:val="24"/>
          <w:lang w:val="en-US"/>
        </w:rPr>
        <w:t xml:space="preserve">), </w:t>
      </w:r>
      <w:proofErr w:type="spellStart"/>
      <w:r w:rsidRPr="00E06661">
        <w:rPr>
          <w:rFonts w:ascii="Times New Roman" w:hAnsi="Times New Roman" w:cs="Times New Roman"/>
          <w:sz w:val="24"/>
          <w:szCs w:val="24"/>
          <w:lang w:val="en-US"/>
        </w:rPr>
        <w:t>bila</w:t>
      </w:r>
      <w:proofErr w:type="spellEnd"/>
      <w:r w:rsidRPr="00E06661">
        <w:rPr>
          <w:rFonts w:ascii="Times New Roman" w:hAnsi="Times New Roman" w:cs="Times New Roman"/>
          <w:sz w:val="24"/>
          <w:szCs w:val="24"/>
          <w:lang w:val="en-US"/>
        </w:rPr>
        <w:t xml:space="preserve"> </w:t>
      </w:r>
      <w:proofErr w:type="spellStart"/>
      <w:r w:rsidRPr="00E06661">
        <w:rPr>
          <w:rFonts w:ascii="Times New Roman" w:hAnsi="Times New Roman" w:cs="Times New Roman"/>
          <w:sz w:val="24"/>
          <w:szCs w:val="24"/>
          <w:lang w:val="en-US"/>
        </w:rPr>
        <w:t>dua</w:t>
      </w:r>
      <w:proofErr w:type="spellEnd"/>
      <w:r w:rsidRPr="00E06661">
        <w:rPr>
          <w:rFonts w:ascii="Times New Roman" w:hAnsi="Times New Roman" w:cs="Times New Roman"/>
          <w:sz w:val="24"/>
          <w:szCs w:val="24"/>
          <w:lang w:val="en-US"/>
        </w:rPr>
        <w:t xml:space="preserve"> </w:t>
      </w:r>
      <w:proofErr w:type="spellStart"/>
      <w:r w:rsidRPr="00E06661">
        <w:rPr>
          <w:rFonts w:ascii="Times New Roman" w:hAnsi="Times New Roman" w:cs="Times New Roman"/>
          <w:sz w:val="24"/>
          <w:szCs w:val="24"/>
          <w:lang w:val="en-US"/>
        </w:rPr>
        <w:t>atau</w:t>
      </w:r>
      <w:proofErr w:type="spellEnd"/>
      <w:r w:rsidRPr="00E06661">
        <w:rPr>
          <w:rFonts w:ascii="Times New Roman" w:hAnsi="Times New Roman" w:cs="Times New Roman"/>
          <w:sz w:val="24"/>
          <w:szCs w:val="24"/>
          <w:lang w:val="en-US"/>
        </w:rPr>
        <w:t xml:space="preserve"> </w:t>
      </w:r>
      <w:proofErr w:type="spellStart"/>
      <w:r w:rsidRPr="00E06661">
        <w:rPr>
          <w:rFonts w:ascii="Times New Roman" w:hAnsi="Times New Roman" w:cs="Times New Roman"/>
          <w:sz w:val="24"/>
          <w:szCs w:val="24"/>
          <w:lang w:val="en-US"/>
        </w:rPr>
        <w:t>lebih</w:t>
      </w:r>
      <w:proofErr w:type="spellEnd"/>
      <w:r w:rsidRPr="00E06661">
        <w:rPr>
          <w:rFonts w:ascii="Times New Roman" w:hAnsi="Times New Roman" w:cs="Times New Roman"/>
          <w:sz w:val="24"/>
          <w:szCs w:val="24"/>
          <w:lang w:val="en-US"/>
        </w:rPr>
        <w:t xml:space="preserve"> </w:t>
      </w:r>
      <w:proofErr w:type="spellStart"/>
      <w:r w:rsidRPr="00E06661">
        <w:rPr>
          <w:rFonts w:ascii="Times New Roman" w:hAnsi="Times New Roman" w:cs="Times New Roman"/>
          <w:sz w:val="24"/>
          <w:szCs w:val="24"/>
          <w:lang w:val="en-US"/>
        </w:rPr>
        <w:t>variabel</w:t>
      </w:r>
      <w:proofErr w:type="spellEnd"/>
      <w:r w:rsidRPr="00E06661">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independen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sebagai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faktor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predik</w:t>
      </w:r>
      <w:r w:rsidRPr="00E06661">
        <w:rPr>
          <w:rFonts w:ascii="Times New Roman" w:hAnsi="Times New Roman" w:cs="Times New Roman"/>
          <w:sz w:val="24"/>
          <w:szCs w:val="24"/>
          <w:lang w:val="en-US"/>
        </w:rPr>
        <w:t>tor</w:t>
      </w:r>
      <w:proofErr w:type="spellEnd"/>
      <w:r w:rsidRPr="00E06661">
        <w:rPr>
          <w:rFonts w:ascii="Times New Roman" w:hAnsi="Times New Roman" w:cs="Times New Roman"/>
          <w:sz w:val="24"/>
          <w:szCs w:val="24"/>
          <w:lang w:val="en-US"/>
        </w:rPr>
        <w:t xml:space="preserve"> </w:t>
      </w:r>
      <w:proofErr w:type="spellStart"/>
      <w:r w:rsidRPr="00E06661">
        <w:rPr>
          <w:rFonts w:ascii="Times New Roman" w:hAnsi="Times New Roman" w:cs="Times New Roman"/>
          <w:sz w:val="24"/>
          <w:szCs w:val="24"/>
          <w:lang w:val="en-US"/>
        </w:rPr>
        <w:t>dimanipulasi</w:t>
      </w:r>
      <w:proofErr w:type="spellEnd"/>
      <w:r w:rsidRPr="00E06661">
        <w:rPr>
          <w:rFonts w:ascii="Times New Roman" w:hAnsi="Times New Roman" w:cs="Times New Roman"/>
          <w:sz w:val="24"/>
          <w:szCs w:val="24"/>
          <w:lang w:val="en-US"/>
        </w:rPr>
        <w:t xml:space="preserve"> (</w:t>
      </w:r>
      <w:proofErr w:type="spellStart"/>
      <w:r w:rsidRPr="00E06661">
        <w:rPr>
          <w:rFonts w:ascii="Times New Roman" w:hAnsi="Times New Roman" w:cs="Times New Roman"/>
          <w:sz w:val="24"/>
          <w:szCs w:val="24"/>
          <w:lang w:val="en-US"/>
        </w:rPr>
        <w:t>dinaik</w:t>
      </w:r>
      <w:proofErr w:type="spellEnd"/>
      <w:r w:rsidRPr="00E06661">
        <w:rPr>
          <w:rFonts w:ascii="Times New Roman" w:hAnsi="Times New Roman" w:cs="Times New Roman"/>
          <w:sz w:val="24"/>
          <w:szCs w:val="24"/>
          <w:lang w:val="en-US"/>
        </w:rPr>
        <w:t xml:space="preserve"> </w:t>
      </w:r>
      <w:proofErr w:type="spellStart"/>
      <w:r w:rsidRPr="00E06661">
        <w:rPr>
          <w:rFonts w:ascii="Times New Roman" w:hAnsi="Times New Roman" w:cs="Times New Roman"/>
          <w:sz w:val="24"/>
          <w:szCs w:val="24"/>
          <w:lang w:val="en-US"/>
        </w:rPr>
        <w:t>turunkan</w:t>
      </w:r>
      <w:proofErr w:type="spellEnd"/>
      <w:r w:rsidRPr="00E06661">
        <w:rPr>
          <w:rFonts w:ascii="Times New Roman" w:hAnsi="Times New Roman" w:cs="Times New Roman"/>
          <w:sz w:val="24"/>
          <w:szCs w:val="24"/>
          <w:lang w:val="en-US"/>
        </w:rPr>
        <w:t xml:space="preserve"> </w:t>
      </w:r>
      <w:proofErr w:type="spellStart"/>
      <w:r w:rsidRPr="00E06661">
        <w:rPr>
          <w:rFonts w:ascii="Times New Roman" w:hAnsi="Times New Roman" w:cs="Times New Roman"/>
          <w:sz w:val="24"/>
          <w:szCs w:val="24"/>
          <w:lang w:val="en-US"/>
        </w:rPr>
        <w:t>nilainya</w:t>
      </w:r>
      <w:proofErr w:type="spellEnd"/>
      <w:r w:rsidRPr="00E06661">
        <w:rPr>
          <w:rFonts w:ascii="Times New Roman" w:hAnsi="Times New Roman" w:cs="Times New Roman"/>
          <w:sz w:val="24"/>
          <w:szCs w:val="24"/>
          <w:lang w:val="en-US"/>
        </w:rPr>
        <w:t>).</w:t>
      </w:r>
      <w:proofErr w:type="gramEnd"/>
      <w:r w:rsidRPr="00E06661">
        <w:rPr>
          <w:rFonts w:ascii="Times New Roman" w:hAnsi="Times New Roman" w:cs="Times New Roman"/>
          <w:sz w:val="24"/>
          <w:szCs w:val="24"/>
          <w:lang w:val="en-US"/>
        </w:rPr>
        <w:t xml:space="preserve"> </w:t>
      </w:r>
      <w:proofErr w:type="spellStart"/>
      <w:r w:rsidRPr="00E06661">
        <w:rPr>
          <w:rFonts w:ascii="Times New Roman" w:hAnsi="Times New Roman" w:cs="Times New Roman"/>
          <w:sz w:val="24"/>
          <w:szCs w:val="24"/>
          <w:lang w:val="en-US"/>
        </w:rPr>
        <w:t>Jadi</w:t>
      </w:r>
      <w:proofErr w:type="spellEnd"/>
      <w:r w:rsidRPr="00E06661">
        <w:rPr>
          <w:rFonts w:ascii="Times New Roman" w:hAnsi="Times New Roman" w:cs="Times New Roman"/>
          <w:sz w:val="24"/>
          <w:szCs w:val="24"/>
          <w:lang w:val="en-US"/>
        </w:rPr>
        <w:t xml:space="preserve"> </w:t>
      </w:r>
      <w:proofErr w:type="spellStart"/>
      <w:r w:rsidRPr="00E06661">
        <w:rPr>
          <w:rFonts w:ascii="Times New Roman" w:hAnsi="Times New Roman" w:cs="Times New Roman"/>
          <w:sz w:val="24"/>
          <w:szCs w:val="24"/>
          <w:lang w:val="en-US"/>
        </w:rPr>
        <w:t>analisis</w:t>
      </w:r>
      <w:proofErr w:type="spellEnd"/>
      <w:r w:rsidRPr="00E06661">
        <w:rPr>
          <w:rFonts w:ascii="Times New Roman" w:hAnsi="Times New Roman" w:cs="Times New Roman"/>
          <w:sz w:val="24"/>
          <w:szCs w:val="24"/>
          <w:lang w:val="en-US"/>
        </w:rPr>
        <w:t xml:space="preserve"> </w:t>
      </w:r>
      <w:proofErr w:type="spellStart"/>
      <w:r w:rsidRPr="00E06661">
        <w:rPr>
          <w:rFonts w:ascii="Times New Roman" w:hAnsi="Times New Roman" w:cs="Times New Roman"/>
          <w:sz w:val="24"/>
          <w:szCs w:val="24"/>
          <w:lang w:val="en-US"/>
        </w:rPr>
        <w:t>regresi</w:t>
      </w:r>
      <w:proofErr w:type="spellEnd"/>
      <w:r w:rsidRPr="00E06661">
        <w:rPr>
          <w:rFonts w:ascii="Times New Roman" w:hAnsi="Times New Roman" w:cs="Times New Roman"/>
          <w:sz w:val="24"/>
          <w:szCs w:val="24"/>
          <w:lang w:val="en-US"/>
        </w:rPr>
        <w:t xml:space="preserve"> </w:t>
      </w:r>
      <w:proofErr w:type="spellStart"/>
      <w:r w:rsidRPr="00E06661">
        <w:rPr>
          <w:rFonts w:ascii="Times New Roman" w:hAnsi="Times New Roman" w:cs="Times New Roman"/>
          <w:sz w:val="24"/>
          <w:szCs w:val="24"/>
          <w:lang w:val="en-US"/>
        </w:rPr>
        <w:t>ganda</w:t>
      </w:r>
      <w:proofErr w:type="spellEnd"/>
      <w:r w:rsidRPr="00E06661">
        <w:rPr>
          <w:rFonts w:ascii="Times New Roman" w:hAnsi="Times New Roman" w:cs="Times New Roman"/>
          <w:sz w:val="24"/>
          <w:szCs w:val="24"/>
          <w:lang w:val="en-US"/>
        </w:rPr>
        <w:t xml:space="preserve"> </w:t>
      </w:r>
      <w:proofErr w:type="spellStart"/>
      <w:proofErr w:type="gramStart"/>
      <w:r w:rsidRPr="00E06661">
        <w:rPr>
          <w:rFonts w:ascii="Times New Roman" w:hAnsi="Times New Roman" w:cs="Times New Roman"/>
          <w:sz w:val="24"/>
          <w:szCs w:val="24"/>
          <w:lang w:val="en-US"/>
        </w:rPr>
        <w:t>akan</w:t>
      </w:r>
      <w:proofErr w:type="spellEnd"/>
      <w:proofErr w:type="gramEnd"/>
      <w:r w:rsidRPr="00E06661">
        <w:rPr>
          <w:rFonts w:ascii="Times New Roman" w:hAnsi="Times New Roman" w:cs="Times New Roman"/>
          <w:sz w:val="24"/>
          <w:szCs w:val="24"/>
          <w:lang w:val="en-US"/>
        </w:rPr>
        <w:t xml:space="preserve"> </w:t>
      </w:r>
      <w:proofErr w:type="spellStart"/>
      <w:r w:rsidRPr="00E06661">
        <w:rPr>
          <w:rFonts w:ascii="Times New Roman" w:hAnsi="Times New Roman" w:cs="Times New Roman"/>
          <w:sz w:val="24"/>
          <w:szCs w:val="24"/>
          <w:lang w:val="en-US"/>
        </w:rPr>
        <w:t>dilakukan</w:t>
      </w:r>
      <w:proofErr w:type="spellEnd"/>
      <w:r w:rsidRPr="00E06661">
        <w:rPr>
          <w:rFonts w:ascii="Times New Roman" w:hAnsi="Times New Roman" w:cs="Times New Roman"/>
          <w:sz w:val="24"/>
          <w:szCs w:val="24"/>
          <w:lang w:val="en-US"/>
        </w:rPr>
        <w:t xml:space="preserve"> </w:t>
      </w:r>
      <w:proofErr w:type="spellStart"/>
      <w:r w:rsidRPr="00E06661">
        <w:rPr>
          <w:rFonts w:ascii="Times New Roman" w:hAnsi="Times New Roman" w:cs="Times New Roman"/>
          <w:sz w:val="24"/>
          <w:szCs w:val="24"/>
          <w:lang w:val="en-US"/>
        </w:rPr>
        <w:t>bila</w:t>
      </w:r>
      <w:proofErr w:type="spellEnd"/>
      <w:r w:rsidRPr="00E06661">
        <w:rPr>
          <w:rFonts w:ascii="Times New Roman" w:hAnsi="Times New Roman" w:cs="Times New Roman"/>
          <w:sz w:val="24"/>
          <w:szCs w:val="24"/>
          <w:lang w:val="en-US"/>
        </w:rPr>
        <w:t xml:space="preserve"> </w:t>
      </w:r>
      <w:proofErr w:type="spellStart"/>
      <w:r w:rsidRPr="00E06661">
        <w:rPr>
          <w:rFonts w:ascii="Times New Roman" w:hAnsi="Times New Roman" w:cs="Times New Roman"/>
          <w:sz w:val="24"/>
          <w:szCs w:val="24"/>
          <w:lang w:val="en-US"/>
        </w:rPr>
        <w:t>jumlah</w:t>
      </w:r>
      <w:proofErr w:type="spellEnd"/>
      <w:r w:rsidRPr="00E06661">
        <w:rPr>
          <w:rFonts w:ascii="Times New Roman" w:hAnsi="Times New Roman" w:cs="Times New Roman"/>
          <w:sz w:val="24"/>
          <w:szCs w:val="24"/>
          <w:lang w:val="en-US"/>
        </w:rPr>
        <w:t xml:space="preserve"> </w:t>
      </w:r>
      <w:proofErr w:type="spellStart"/>
      <w:r w:rsidRPr="00E06661">
        <w:rPr>
          <w:rFonts w:ascii="Times New Roman" w:hAnsi="Times New Roman" w:cs="Times New Roman"/>
          <w:sz w:val="24"/>
          <w:szCs w:val="24"/>
          <w:lang w:val="en-US"/>
        </w:rPr>
        <w:t>variabel</w:t>
      </w:r>
      <w:proofErr w:type="spellEnd"/>
      <w:r w:rsidRPr="00E06661">
        <w:rPr>
          <w:rFonts w:ascii="Times New Roman" w:hAnsi="Times New Roman" w:cs="Times New Roman"/>
          <w:sz w:val="24"/>
          <w:szCs w:val="24"/>
          <w:lang w:val="en-US"/>
        </w:rPr>
        <w:t xml:space="preserve"> </w:t>
      </w:r>
      <w:proofErr w:type="spellStart"/>
      <w:r w:rsidRPr="00E06661">
        <w:rPr>
          <w:rFonts w:ascii="Times New Roman" w:hAnsi="Times New Roman" w:cs="Times New Roman"/>
          <w:sz w:val="24"/>
          <w:szCs w:val="24"/>
          <w:lang w:val="en-US"/>
        </w:rPr>
        <w:t>independennya</w:t>
      </w:r>
      <w:proofErr w:type="spellEnd"/>
      <w:r w:rsidRPr="00E06661">
        <w:rPr>
          <w:rFonts w:ascii="Times New Roman" w:hAnsi="Times New Roman" w:cs="Times New Roman"/>
          <w:sz w:val="24"/>
          <w:szCs w:val="24"/>
          <w:lang w:val="en-US"/>
        </w:rPr>
        <w:t xml:space="preserve"> minimal 2.</w:t>
      </w:r>
    </w:p>
    <w:p w:rsidR="000E2A0F" w:rsidRPr="0087173A" w:rsidRDefault="000E2A0F" w:rsidP="000E2A0F">
      <w:pPr>
        <w:pStyle w:val="ListParagraph"/>
        <w:tabs>
          <w:tab w:val="left" w:pos="709"/>
        </w:tabs>
        <w:spacing w:line="240" w:lineRule="auto"/>
        <w:ind w:left="709"/>
        <w:jc w:val="both"/>
        <w:rPr>
          <w:rFonts w:ascii="Times New Roman" w:hAnsi="Times New Roman" w:cs="Times New Roman"/>
          <w:sz w:val="24"/>
          <w:szCs w:val="24"/>
        </w:rPr>
      </w:pPr>
    </w:p>
    <w:p w:rsidR="000E2A0F" w:rsidRDefault="000E2A0F" w:rsidP="000E2A0F">
      <w:pPr>
        <w:pStyle w:val="ListParagraph"/>
        <w:tabs>
          <w:tab w:val="left" w:pos="0"/>
        </w:tabs>
        <w:spacing w:line="480" w:lineRule="auto"/>
        <w:ind w:left="0"/>
        <w:jc w:val="both"/>
        <w:rPr>
          <w:rFonts w:ascii="Times New Roman" w:hAnsi="Times New Roman" w:cs="Times New Roman"/>
          <w:sz w:val="24"/>
          <w:szCs w:val="24"/>
        </w:rPr>
      </w:pPr>
      <w:r>
        <w:rPr>
          <w:rFonts w:ascii="Times New Roman" w:hAnsi="Times New Roman" w:cs="Times New Roman"/>
          <w:sz w:val="24"/>
          <w:szCs w:val="24"/>
        </w:rPr>
        <w:tab/>
        <w:t xml:space="preserve">Analisis regresi linier berganda dalam penelitian ini digunakan untuk menguji pengaruh 2 variabel independen, yaitu Dana Pihak Ketiga dan </w:t>
      </w:r>
      <w:r>
        <w:rPr>
          <w:rFonts w:ascii="Times New Roman" w:hAnsi="Times New Roman" w:cs="Times New Roman"/>
          <w:i/>
          <w:sz w:val="24"/>
          <w:szCs w:val="24"/>
        </w:rPr>
        <w:t>Capital Adequacy Ratio</w:t>
      </w:r>
      <w:r>
        <w:rPr>
          <w:rFonts w:ascii="Times New Roman" w:hAnsi="Times New Roman" w:cs="Times New Roman"/>
          <w:sz w:val="24"/>
          <w:szCs w:val="24"/>
        </w:rPr>
        <w:t xml:space="preserve"> terhadap variabel dependen yaitu </w:t>
      </w:r>
      <w:r>
        <w:rPr>
          <w:rFonts w:ascii="Times New Roman" w:hAnsi="Times New Roman" w:cs="Times New Roman"/>
          <w:i/>
          <w:sz w:val="24"/>
          <w:szCs w:val="24"/>
        </w:rPr>
        <w:t>Return On Assets</w:t>
      </w:r>
      <w:r>
        <w:rPr>
          <w:rFonts w:ascii="Times New Roman" w:hAnsi="Times New Roman" w:cs="Times New Roman"/>
          <w:sz w:val="24"/>
          <w:szCs w:val="24"/>
        </w:rPr>
        <w:t xml:space="preserve">. Analisis regresi linier berganda dalam penelitian ini dihitung dengan menggunakan bantuan </w:t>
      </w:r>
      <w:r>
        <w:rPr>
          <w:rFonts w:ascii="Times New Roman" w:hAnsi="Times New Roman" w:cs="Times New Roman"/>
          <w:i/>
          <w:sz w:val="24"/>
          <w:szCs w:val="24"/>
        </w:rPr>
        <w:t xml:space="preserve">software </w:t>
      </w:r>
      <w:r>
        <w:rPr>
          <w:rFonts w:ascii="Times New Roman" w:hAnsi="Times New Roman" w:cs="Times New Roman"/>
          <w:sz w:val="24"/>
          <w:szCs w:val="24"/>
        </w:rPr>
        <w:t xml:space="preserve">SPSS 20 </w:t>
      </w:r>
      <w:r>
        <w:rPr>
          <w:rFonts w:ascii="Times New Roman" w:hAnsi="Times New Roman" w:cs="Times New Roman"/>
          <w:i/>
          <w:sz w:val="24"/>
          <w:szCs w:val="24"/>
        </w:rPr>
        <w:t>for windows.</w:t>
      </w:r>
    </w:p>
    <w:p w:rsidR="000E2A0F" w:rsidRDefault="000E2A0F" w:rsidP="000E2A0F">
      <w:pPr>
        <w:pStyle w:val="ListParagraph"/>
        <w:tabs>
          <w:tab w:val="left" w:pos="0"/>
        </w:tabs>
        <w:spacing w:line="480" w:lineRule="auto"/>
        <w:ind w:left="0"/>
        <w:jc w:val="both"/>
        <w:rPr>
          <w:rFonts w:ascii="Times New Roman" w:hAnsi="Times New Roman" w:cs="Times New Roman"/>
          <w:sz w:val="24"/>
          <w:szCs w:val="24"/>
        </w:rPr>
      </w:pPr>
      <w:r>
        <w:rPr>
          <w:rFonts w:ascii="Times New Roman" w:hAnsi="Times New Roman" w:cs="Times New Roman"/>
          <w:sz w:val="24"/>
          <w:szCs w:val="24"/>
        </w:rPr>
        <w:tab/>
        <w:t xml:space="preserve">Untuk melihat pengaruh Dana Pihak Ketiga dan </w:t>
      </w:r>
      <w:r>
        <w:rPr>
          <w:rFonts w:ascii="Times New Roman" w:hAnsi="Times New Roman" w:cs="Times New Roman"/>
          <w:i/>
          <w:sz w:val="24"/>
          <w:szCs w:val="24"/>
        </w:rPr>
        <w:t xml:space="preserve">Capital Adequacy Ratio </w:t>
      </w:r>
      <w:r>
        <w:rPr>
          <w:rFonts w:ascii="Times New Roman" w:hAnsi="Times New Roman" w:cs="Times New Roman"/>
          <w:sz w:val="24"/>
          <w:szCs w:val="24"/>
        </w:rPr>
        <w:t xml:space="preserve">terhadap </w:t>
      </w:r>
      <w:r>
        <w:rPr>
          <w:rFonts w:ascii="Times New Roman" w:hAnsi="Times New Roman" w:cs="Times New Roman"/>
          <w:i/>
          <w:sz w:val="24"/>
          <w:szCs w:val="24"/>
        </w:rPr>
        <w:t>Return On Assets</w:t>
      </w:r>
      <w:r>
        <w:rPr>
          <w:rFonts w:ascii="Times New Roman" w:hAnsi="Times New Roman" w:cs="Times New Roman"/>
          <w:sz w:val="24"/>
          <w:szCs w:val="24"/>
        </w:rPr>
        <w:t xml:space="preserve"> pada PT. Bank Negara Indonesia (persero), Tbk. periode 2008-2013, maka digunakan analisis regresi linier berganda dengan persamaan sebagai berikut:</w:t>
      </w:r>
    </w:p>
    <w:p w:rsidR="000E2A0F" w:rsidRDefault="000E2A0F" w:rsidP="000E2A0F">
      <w:pPr>
        <w:pStyle w:val="ListParagraph"/>
        <w:tabs>
          <w:tab w:val="left" w:pos="0"/>
        </w:tabs>
        <w:spacing w:line="480" w:lineRule="auto"/>
        <w:ind w:left="0"/>
        <w:jc w:val="both"/>
        <w:rPr>
          <w:rFonts w:ascii="Times New Roman" w:hAnsi="Times New Roman" w:cs="Times New Roman"/>
          <w:sz w:val="24"/>
          <w:szCs w:val="24"/>
        </w:rPr>
      </w:pPr>
      <w:r>
        <w:rPr>
          <w:rFonts w:ascii="Times New Roman" w:hAnsi="Times New Roman" w:cs="Times New Roman"/>
          <w:noProof/>
          <w:sz w:val="24"/>
          <w:szCs w:val="24"/>
          <w:lang w:val="en-US"/>
        </w:rPr>
        <mc:AlternateContent>
          <mc:Choice Requires="wps">
            <w:drawing>
              <wp:anchor distT="0" distB="0" distL="114300" distR="114300" simplePos="0" relativeHeight="251660288" behindDoc="0" locked="0" layoutInCell="1" allowOverlap="1">
                <wp:simplePos x="0" y="0"/>
                <wp:positionH relativeFrom="column">
                  <wp:posOffset>1414780</wp:posOffset>
                </wp:positionH>
                <wp:positionV relativeFrom="paragraph">
                  <wp:posOffset>20320</wp:posOffset>
                </wp:positionV>
                <wp:extent cx="2269490" cy="406400"/>
                <wp:effectExtent l="8890" t="13970" r="7620" b="8255"/>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9490" cy="406400"/>
                        </a:xfrm>
                        <a:prstGeom prst="roundRect">
                          <a:avLst>
                            <a:gd name="adj" fmla="val 16667"/>
                          </a:avLst>
                        </a:prstGeom>
                        <a:solidFill>
                          <a:srgbClr val="FFFFFF"/>
                        </a:solidFill>
                        <a:ln w="9525">
                          <a:solidFill>
                            <a:srgbClr val="000000"/>
                          </a:solidFill>
                          <a:round/>
                          <a:headEnd/>
                          <a:tailEnd/>
                        </a:ln>
                      </wps:spPr>
                      <wps:txbx>
                        <w:txbxContent>
                          <w:p w:rsidR="000E2A0F" w:rsidRDefault="000E2A0F" w:rsidP="000E2A0F">
                            <w:pPr>
                              <w:pStyle w:val="ListParagraph"/>
                              <w:tabs>
                                <w:tab w:val="left" w:pos="0"/>
                              </w:tabs>
                              <w:spacing w:line="480" w:lineRule="auto"/>
                              <w:ind w:left="0"/>
                              <w:jc w:val="center"/>
                              <w:rPr>
                                <w:rFonts w:ascii="Times New Roman" w:hAnsi="Times New Roman" w:cs="Times New Roman"/>
                                <w:sz w:val="24"/>
                                <w:szCs w:val="24"/>
                              </w:rPr>
                            </w:pPr>
                            <w:r>
                              <w:rPr>
                                <w:rFonts w:ascii="Times New Roman" w:hAnsi="Times New Roman" w:cs="Times New Roman"/>
                                <w:sz w:val="24"/>
                                <w:szCs w:val="24"/>
                              </w:rPr>
                              <w:t xml:space="preserve">Y </w:t>
                            </w:r>
                            <w:r>
                              <w:rPr>
                                <w:rFonts w:ascii="Times New Roman" w:hAnsi="Times New Roman" w:cs="Times New Roman"/>
                                <w:sz w:val="24"/>
                                <w:szCs w:val="24"/>
                              </w:rPr>
                              <w:t>= α + b</w:t>
                            </w:r>
                            <w:r>
                              <w:rPr>
                                <w:rFonts w:ascii="Times New Roman" w:hAnsi="Times New Roman" w:cs="Times New Roman"/>
                                <w:sz w:val="24"/>
                                <w:szCs w:val="24"/>
                                <w:vertAlign w:val="subscript"/>
                              </w:rPr>
                              <w:t>1</w:t>
                            </w:r>
                            <w:r>
                              <w:rPr>
                                <w:rFonts w:ascii="Times New Roman" w:hAnsi="Times New Roman" w:cs="Times New Roman"/>
                                <w:sz w:val="24"/>
                                <w:szCs w:val="24"/>
                              </w:rPr>
                              <w:t>X</w:t>
                            </w:r>
                            <w:r>
                              <w:rPr>
                                <w:rFonts w:ascii="Times New Roman" w:hAnsi="Times New Roman" w:cs="Times New Roman"/>
                                <w:sz w:val="24"/>
                                <w:szCs w:val="24"/>
                                <w:vertAlign w:val="subscript"/>
                              </w:rPr>
                              <w:t xml:space="preserve">1 </w:t>
                            </w:r>
                            <w:r>
                              <w:rPr>
                                <w:rFonts w:ascii="Times New Roman" w:hAnsi="Times New Roman" w:cs="Times New Roman"/>
                                <w:sz w:val="24"/>
                                <w:szCs w:val="24"/>
                              </w:rPr>
                              <w:t>+ b</w:t>
                            </w:r>
                            <w:r>
                              <w:rPr>
                                <w:rFonts w:ascii="Times New Roman" w:hAnsi="Times New Roman" w:cs="Times New Roman"/>
                                <w:sz w:val="24"/>
                                <w:szCs w:val="24"/>
                                <w:vertAlign w:val="subscript"/>
                              </w:rPr>
                              <w:t>2</w:t>
                            </w:r>
                            <w:r>
                              <w:rPr>
                                <w:rFonts w:ascii="Times New Roman" w:hAnsi="Times New Roman" w:cs="Times New Roman"/>
                                <w:sz w:val="24"/>
                                <w:szCs w:val="24"/>
                              </w:rPr>
                              <w:t>X</w:t>
                            </w:r>
                            <w:r>
                              <w:rPr>
                                <w:rFonts w:ascii="Times New Roman" w:hAnsi="Times New Roman" w:cs="Times New Roman"/>
                                <w:sz w:val="24"/>
                                <w:szCs w:val="24"/>
                                <w:vertAlign w:val="subscript"/>
                              </w:rPr>
                              <w:t>2</w:t>
                            </w:r>
                          </w:p>
                          <w:p w:rsidR="000E2A0F" w:rsidRDefault="000E2A0F" w:rsidP="000E2A0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5" o:spid="_x0000_s1027" style="position:absolute;left:0;text-align:left;margin-left:111.4pt;margin-top:1.6pt;width:178.7pt;height:3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">
                <v:textbox>
                  <w:txbxContent>
                    <w:p w:rsidR="000E2A0F" w:rsidRDefault="000E2A0F" w:rsidP="000E2A0F">
                      <w:pPr>
                        <w:pStyle w:val="ListParagraph"/>
                        <w:tabs>
                          <w:tab w:val="left" w:pos="0"/>
                        </w:tabs>
                        <w:spacing w:line="480" w:lineRule="auto"/>
                        <w:ind w:left="0"/>
                        <w:jc w:val="center"/>
                        <w:rPr>
                          <w:rFonts w:ascii="Times New Roman" w:hAnsi="Times New Roman" w:cs="Times New Roman"/>
                          <w:sz w:val="24"/>
                          <w:szCs w:val="24"/>
                        </w:rPr>
                      </w:pPr>
                      <w:r>
                        <w:rPr>
                          <w:rFonts w:ascii="Times New Roman" w:hAnsi="Times New Roman" w:cs="Times New Roman"/>
                          <w:sz w:val="24"/>
                          <w:szCs w:val="24"/>
                        </w:rPr>
                        <w:t xml:space="preserve">Y </w:t>
                      </w:r>
                      <w:r>
                        <w:rPr>
                          <w:rFonts w:ascii="Times New Roman" w:hAnsi="Times New Roman" w:cs="Times New Roman"/>
                          <w:sz w:val="24"/>
                          <w:szCs w:val="24"/>
                        </w:rPr>
                        <w:t>= α + b</w:t>
                      </w:r>
                      <w:r>
                        <w:rPr>
                          <w:rFonts w:ascii="Times New Roman" w:hAnsi="Times New Roman" w:cs="Times New Roman"/>
                          <w:sz w:val="24"/>
                          <w:szCs w:val="24"/>
                          <w:vertAlign w:val="subscript"/>
                        </w:rPr>
                        <w:t>1</w:t>
                      </w:r>
                      <w:r>
                        <w:rPr>
                          <w:rFonts w:ascii="Times New Roman" w:hAnsi="Times New Roman" w:cs="Times New Roman"/>
                          <w:sz w:val="24"/>
                          <w:szCs w:val="24"/>
                        </w:rPr>
                        <w:t>X</w:t>
                      </w:r>
                      <w:r>
                        <w:rPr>
                          <w:rFonts w:ascii="Times New Roman" w:hAnsi="Times New Roman" w:cs="Times New Roman"/>
                          <w:sz w:val="24"/>
                          <w:szCs w:val="24"/>
                          <w:vertAlign w:val="subscript"/>
                        </w:rPr>
                        <w:t xml:space="preserve">1 </w:t>
                      </w:r>
                      <w:r>
                        <w:rPr>
                          <w:rFonts w:ascii="Times New Roman" w:hAnsi="Times New Roman" w:cs="Times New Roman"/>
                          <w:sz w:val="24"/>
                          <w:szCs w:val="24"/>
                        </w:rPr>
                        <w:t>+ b</w:t>
                      </w:r>
                      <w:r>
                        <w:rPr>
                          <w:rFonts w:ascii="Times New Roman" w:hAnsi="Times New Roman" w:cs="Times New Roman"/>
                          <w:sz w:val="24"/>
                          <w:szCs w:val="24"/>
                          <w:vertAlign w:val="subscript"/>
                        </w:rPr>
                        <w:t>2</w:t>
                      </w:r>
                      <w:r>
                        <w:rPr>
                          <w:rFonts w:ascii="Times New Roman" w:hAnsi="Times New Roman" w:cs="Times New Roman"/>
                          <w:sz w:val="24"/>
                          <w:szCs w:val="24"/>
                        </w:rPr>
                        <w:t>X</w:t>
                      </w:r>
                      <w:r>
                        <w:rPr>
                          <w:rFonts w:ascii="Times New Roman" w:hAnsi="Times New Roman" w:cs="Times New Roman"/>
                          <w:sz w:val="24"/>
                          <w:szCs w:val="24"/>
                          <w:vertAlign w:val="subscript"/>
                        </w:rPr>
                        <w:t>2</w:t>
                      </w:r>
                    </w:p>
                    <w:p w:rsidR="000E2A0F" w:rsidRDefault="000E2A0F" w:rsidP="000E2A0F"/>
                  </w:txbxContent>
                </v:textbox>
              </v:roundrect>
            </w:pict>
          </mc:Fallback>
        </mc:AlternateContent>
      </w:r>
    </w:p>
    <w:p w:rsidR="000E2A0F" w:rsidRDefault="000E2A0F" w:rsidP="000E2A0F">
      <w:pPr>
        <w:pStyle w:val="ListParagraph"/>
        <w:tabs>
          <w:tab w:val="left" w:pos="0"/>
        </w:tabs>
        <w:spacing w:line="480" w:lineRule="auto"/>
        <w:ind w:left="0"/>
        <w:jc w:val="both"/>
        <w:rPr>
          <w:rFonts w:ascii="Times New Roman" w:hAnsi="Times New Roman" w:cs="Times New Roman"/>
          <w:sz w:val="24"/>
          <w:szCs w:val="24"/>
        </w:rPr>
      </w:pPr>
    </w:p>
    <w:p w:rsidR="000E2A0F" w:rsidRDefault="000E2A0F" w:rsidP="000E2A0F">
      <w:pPr>
        <w:pStyle w:val="ListParagraph"/>
        <w:tabs>
          <w:tab w:val="left" w:pos="0"/>
        </w:tabs>
        <w:spacing w:line="480" w:lineRule="auto"/>
        <w:ind w:left="0"/>
        <w:rPr>
          <w:rFonts w:ascii="Times New Roman" w:hAnsi="Times New Roman" w:cs="Times New Roman"/>
          <w:sz w:val="24"/>
          <w:szCs w:val="24"/>
        </w:rPr>
      </w:pPr>
      <w:r>
        <w:rPr>
          <w:rFonts w:ascii="Times New Roman" w:hAnsi="Times New Roman" w:cs="Times New Roman"/>
          <w:sz w:val="24"/>
          <w:szCs w:val="24"/>
        </w:rPr>
        <w:tab/>
        <w:t>Dimana:</w:t>
      </w:r>
    </w:p>
    <w:p w:rsidR="000E2A0F" w:rsidRDefault="000E2A0F" w:rsidP="000E2A0F">
      <w:pPr>
        <w:pStyle w:val="ListParagraph"/>
        <w:tabs>
          <w:tab w:val="left" w:pos="0"/>
        </w:tabs>
        <w:spacing w:line="480" w:lineRule="auto"/>
        <w:ind w:left="0"/>
        <w:rPr>
          <w:rFonts w:ascii="Times New Roman" w:hAnsi="Times New Roman" w:cs="Times New Roman"/>
          <w:sz w:val="24"/>
          <w:szCs w:val="24"/>
        </w:rPr>
      </w:pPr>
      <w:r>
        <w:rPr>
          <w:rFonts w:ascii="Times New Roman" w:hAnsi="Times New Roman" w:cs="Times New Roman"/>
          <w:sz w:val="24"/>
          <w:szCs w:val="24"/>
        </w:rPr>
        <w:tab/>
        <w:t xml:space="preserve">Y </w:t>
      </w:r>
      <w:r>
        <w:rPr>
          <w:rFonts w:ascii="Times New Roman" w:hAnsi="Times New Roman" w:cs="Times New Roman"/>
          <w:sz w:val="24"/>
          <w:szCs w:val="24"/>
        </w:rPr>
        <w:tab/>
        <w:t xml:space="preserve">= </w:t>
      </w:r>
      <w:r>
        <w:rPr>
          <w:rFonts w:ascii="Times New Roman" w:hAnsi="Times New Roman" w:cs="Times New Roman"/>
          <w:i/>
          <w:sz w:val="24"/>
          <w:szCs w:val="24"/>
        </w:rPr>
        <w:t>Retun On Assets</w:t>
      </w:r>
    </w:p>
    <w:p w:rsidR="000E2A0F" w:rsidRDefault="000E2A0F" w:rsidP="000E2A0F">
      <w:pPr>
        <w:pStyle w:val="ListParagraph"/>
        <w:tabs>
          <w:tab w:val="left" w:pos="0"/>
        </w:tabs>
        <w:spacing w:line="480" w:lineRule="auto"/>
        <w:ind w:left="0"/>
        <w:rPr>
          <w:rFonts w:ascii="Times New Roman" w:hAnsi="Times New Roman" w:cs="Times New Roman"/>
          <w:sz w:val="24"/>
          <w:szCs w:val="24"/>
        </w:rPr>
      </w:pPr>
      <w:r>
        <w:rPr>
          <w:rFonts w:ascii="Times New Roman" w:hAnsi="Times New Roman" w:cs="Times New Roman"/>
          <w:sz w:val="24"/>
          <w:szCs w:val="24"/>
        </w:rPr>
        <w:tab/>
        <w:t xml:space="preserve"> α </w:t>
      </w:r>
      <w:r>
        <w:rPr>
          <w:rFonts w:ascii="Times New Roman" w:hAnsi="Times New Roman" w:cs="Times New Roman"/>
          <w:sz w:val="24"/>
          <w:szCs w:val="24"/>
        </w:rPr>
        <w:tab/>
        <w:t>= Konstanta</w:t>
      </w:r>
    </w:p>
    <w:p w:rsidR="000E2A0F" w:rsidRDefault="000E2A0F" w:rsidP="000E2A0F">
      <w:pPr>
        <w:pStyle w:val="ListParagraph"/>
        <w:tabs>
          <w:tab w:val="left" w:pos="0"/>
        </w:tabs>
        <w:spacing w:line="480" w:lineRule="auto"/>
        <w:ind w:left="0"/>
        <w:rPr>
          <w:rFonts w:ascii="Times New Roman" w:hAnsi="Times New Roman" w:cs="Times New Roman"/>
          <w:sz w:val="24"/>
          <w:szCs w:val="24"/>
        </w:rPr>
      </w:pPr>
      <w:r>
        <w:rPr>
          <w:rFonts w:ascii="Times New Roman" w:hAnsi="Times New Roman" w:cs="Times New Roman"/>
          <w:sz w:val="24"/>
          <w:szCs w:val="24"/>
        </w:rPr>
        <w:tab/>
        <w:t>b</w:t>
      </w:r>
      <w:r>
        <w:rPr>
          <w:rFonts w:ascii="Times New Roman" w:hAnsi="Times New Roman" w:cs="Times New Roman"/>
          <w:sz w:val="24"/>
          <w:szCs w:val="24"/>
          <w:vertAlign w:val="subscript"/>
        </w:rPr>
        <w:t>1</w:t>
      </w:r>
      <w:r>
        <w:rPr>
          <w:rFonts w:ascii="Times New Roman" w:hAnsi="Times New Roman" w:cs="Times New Roman"/>
          <w:sz w:val="24"/>
          <w:szCs w:val="24"/>
        </w:rPr>
        <w:t>..b</w:t>
      </w:r>
      <w:r>
        <w:rPr>
          <w:rFonts w:ascii="Times New Roman" w:hAnsi="Times New Roman" w:cs="Times New Roman"/>
          <w:sz w:val="24"/>
          <w:szCs w:val="24"/>
          <w:vertAlign w:val="subscript"/>
        </w:rPr>
        <w:t>n</w:t>
      </w:r>
      <w:r>
        <w:rPr>
          <w:rFonts w:ascii="Times New Roman" w:hAnsi="Times New Roman" w:cs="Times New Roman"/>
          <w:sz w:val="24"/>
          <w:szCs w:val="24"/>
        </w:rPr>
        <w:tab/>
        <w:t xml:space="preserve"> = Koefisien Regresi</w:t>
      </w:r>
    </w:p>
    <w:p w:rsidR="000E2A0F" w:rsidRPr="00F55DD6" w:rsidRDefault="000E2A0F" w:rsidP="000E2A0F">
      <w:pPr>
        <w:pStyle w:val="ListParagraph"/>
        <w:tabs>
          <w:tab w:val="left" w:pos="0"/>
        </w:tabs>
        <w:spacing w:line="480" w:lineRule="auto"/>
        <w:ind w:left="0"/>
        <w:rPr>
          <w:rFonts w:ascii="Times New Roman" w:hAnsi="Times New Roman" w:cs="Times New Roman"/>
          <w:sz w:val="24"/>
          <w:szCs w:val="24"/>
        </w:rPr>
      </w:pPr>
      <w:r>
        <w:rPr>
          <w:rFonts w:ascii="Times New Roman" w:hAnsi="Times New Roman" w:cs="Times New Roman"/>
          <w:sz w:val="24"/>
          <w:szCs w:val="24"/>
        </w:rPr>
        <w:tab/>
        <w:t>X</w:t>
      </w:r>
      <w:r>
        <w:rPr>
          <w:rFonts w:ascii="Times New Roman" w:hAnsi="Times New Roman" w:cs="Times New Roman"/>
          <w:sz w:val="24"/>
          <w:szCs w:val="24"/>
          <w:vertAlign w:val="subscript"/>
        </w:rPr>
        <w:t>1</w:t>
      </w:r>
      <w:r>
        <w:rPr>
          <w:rFonts w:ascii="Times New Roman" w:hAnsi="Times New Roman" w:cs="Times New Roman"/>
          <w:sz w:val="24"/>
          <w:szCs w:val="24"/>
          <w:vertAlign w:val="subscript"/>
        </w:rPr>
        <w:tab/>
      </w:r>
      <w:r>
        <w:rPr>
          <w:rFonts w:ascii="Times New Roman" w:hAnsi="Times New Roman" w:cs="Times New Roman"/>
          <w:sz w:val="24"/>
          <w:szCs w:val="24"/>
        </w:rPr>
        <w:t xml:space="preserve"> = Dana Pihak Ketiga</w:t>
      </w:r>
    </w:p>
    <w:p w:rsidR="000E2A0F" w:rsidRDefault="000E2A0F" w:rsidP="000E2A0F">
      <w:pPr>
        <w:pStyle w:val="ListParagraph"/>
        <w:tabs>
          <w:tab w:val="left" w:pos="0"/>
        </w:tabs>
        <w:spacing w:line="480" w:lineRule="auto"/>
        <w:ind w:left="0"/>
        <w:rPr>
          <w:rFonts w:ascii="Times New Roman" w:hAnsi="Times New Roman" w:cs="Times New Roman"/>
          <w:sz w:val="24"/>
          <w:szCs w:val="24"/>
        </w:rPr>
      </w:pPr>
      <w:r>
        <w:rPr>
          <w:rFonts w:ascii="Times New Roman" w:hAnsi="Times New Roman" w:cs="Times New Roman"/>
          <w:sz w:val="24"/>
          <w:szCs w:val="24"/>
        </w:rPr>
        <w:lastRenderedPageBreak/>
        <w:tab/>
        <w:t>X</w:t>
      </w:r>
      <w:r>
        <w:rPr>
          <w:rFonts w:ascii="Times New Roman" w:hAnsi="Times New Roman" w:cs="Times New Roman"/>
          <w:sz w:val="24"/>
          <w:szCs w:val="24"/>
          <w:vertAlign w:val="subscript"/>
        </w:rPr>
        <w:t>2</w:t>
      </w:r>
      <w:r>
        <w:rPr>
          <w:rFonts w:ascii="Times New Roman" w:hAnsi="Times New Roman" w:cs="Times New Roman"/>
          <w:sz w:val="24"/>
          <w:szCs w:val="24"/>
          <w:vertAlign w:val="subscript"/>
        </w:rPr>
        <w:tab/>
      </w:r>
      <w:r>
        <w:rPr>
          <w:rFonts w:ascii="Times New Roman" w:hAnsi="Times New Roman" w:cs="Times New Roman"/>
          <w:sz w:val="24"/>
          <w:szCs w:val="24"/>
        </w:rPr>
        <w:t xml:space="preserve"> = </w:t>
      </w:r>
      <w:r>
        <w:rPr>
          <w:rFonts w:ascii="Times New Roman" w:hAnsi="Times New Roman" w:cs="Times New Roman"/>
          <w:i/>
          <w:sz w:val="24"/>
          <w:szCs w:val="24"/>
        </w:rPr>
        <w:t>Capital Adequacy Ratio</w:t>
      </w:r>
    </w:p>
    <w:p w:rsidR="000E2A0F" w:rsidRPr="004C1D94" w:rsidRDefault="000E2A0F" w:rsidP="000E2A0F">
      <w:pPr>
        <w:pStyle w:val="ListParagraph"/>
        <w:tabs>
          <w:tab w:val="left" w:pos="0"/>
        </w:tabs>
        <w:spacing w:line="480" w:lineRule="auto"/>
        <w:ind w:left="0"/>
        <w:rPr>
          <w:rFonts w:ascii="Times New Roman" w:hAnsi="Times New Roman" w:cs="Times New Roman"/>
          <w:sz w:val="24"/>
          <w:szCs w:val="24"/>
        </w:rPr>
      </w:pPr>
      <w:r>
        <w:rPr>
          <w:rFonts w:ascii="Times New Roman" w:hAnsi="Times New Roman" w:cs="Times New Roman"/>
          <w:sz w:val="24"/>
          <w:szCs w:val="24"/>
        </w:rPr>
        <w:tab/>
        <w:t xml:space="preserve">Hasil pengolahan </w:t>
      </w:r>
      <w:r>
        <w:rPr>
          <w:rFonts w:ascii="Times New Roman" w:hAnsi="Times New Roman" w:cs="Times New Roman"/>
          <w:i/>
          <w:sz w:val="24"/>
          <w:szCs w:val="24"/>
        </w:rPr>
        <w:t xml:space="preserve">software </w:t>
      </w:r>
      <w:r>
        <w:rPr>
          <w:rFonts w:ascii="Times New Roman" w:hAnsi="Times New Roman" w:cs="Times New Roman"/>
          <w:sz w:val="24"/>
          <w:szCs w:val="24"/>
        </w:rPr>
        <w:t xml:space="preserve">SPSS 20 </w:t>
      </w:r>
      <w:r>
        <w:rPr>
          <w:rFonts w:ascii="Times New Roman" w:hAnsi="Times New Roman" w:cs="Times New Roman"/>
          <w:i/>
          <w:sz w:val="24"/>
          <w:szCs w:val="24"/>
        </w:rPr>
        <w:t xml:space="preserve">for widows </w:t>
      </w:r>
      <w:r>
        <w:rPr>
          <w:rFonts w:ascii="Times New Roman" w:hAnsi="Times New Roman" w:cs="Times New Roman"/>
          <w:sz w:val="24"/>
          <w:szCs w:val="24"/>
        </w:rPr>
        <w:t>untuk analisis regresi linier berganda  pada tabel 4.7 sebagai berikut.</w:t>
      </w:r>
    </w:p>
    <w:p w:rsidR="000E2A0F" w:rsidRDefault="000E2A0F" w:rsidP="000E2A0F">
      <w:pPr>
        <w:pStyle w:val="ListParagraph"/>
        <w:tabs>
          <w:tab w:val="left" w:pos="0"/>
        </w:tabs>
        <w:spacing w:line="480" w:lineRule="auto"/>
        <w:ind w:left="0"/>
        <w:jc w:val="center"/>
        <w:rPr>
          <w:rFonts w:ascii="Times New Roman" w:hAnsi="Times New Roman" w:cs="Times New Roman"/>
          <w:b/>
          <w:sz w:val="24"/>
          <w:szCs w:val="24"/>
        </w:rPr>
      </w:pPr>
      <w:r>
        <w:rPr>
          <w:rFonts w:ascii="Times New Roman" w:hAnsi="Times New Roman" w:cs="Times New Roman"/>
          <w:b/>
          <w:sz w:val="24"/>
          <w:szCs w:val="24"/>
        </w:rPr>
        <w:t xml:space="preserve">Tabel 4.7 </w:t>
      </w:r>
    </w:p>
    <w:p w:rsidR="000E2A0F" w:rsidRPr="00EB05AD" w:rsidRDefault="000E2A0F" w:rsidP="000E2A0F">
      <w:pPr>
        <w:pStyle w:val="ListParagraph"/>
        <w:tabs>
          <w:tab w:val="left" w:pos="0"/>
        </w:tabs>
        <w:spacing w:line="480" w:lineRule="auto"/>
        <w:ind w:left="0"/>
        <w:jc w:val="center"/>
        <w:rPr>
          <w:rFonts w:ascii="Times New Roman" w:hAnsi="Times New Roman" w:cs="Times New Roman"/>
          <w:b/>
          <w:sz w:val="24"/>
          <w:szCs w:val="24"/>
        </w:rPr>
      </w:pPr>
      <w:r>
        <w:rPr>
          <w:rFonts w:ascii="Times New Roman" w:hAnsi="Times New Roman" w:cs="Times New Roman"/>
          <w:b/>
          <w:sz w:val="24"/>
          <w:szCs w:val="24"/>
        </w:rPr>
        <w:t>Hasil Analisis Regresi Linier Berganda</w:t>
      </w:r>
    </w:p>
    <w:tbl>
      <w:tblPr>
        <w:tblpPr w:leftFromText="180" w:rightFromText="180" w:vertAnchor="text" w:horzAnchor="margin" w:tblpXSpec="center" w:tblpY="14"/>
        <w:tblW w:w="793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425"/>
        <w:gridCol w:w="1276"/>
        <w:gridCol w:w="1276"/>
        <w:gridCol w:w="1276"/>
        <w:gridCol w:w="1701"/>
        <w:gridCol w:w="992"/>
        <w:gridCol w:w="942"/>
        <w:gridCol w:w="49"/>
      </w:tblGrid>
      <w:tr w:rsidR="000E2A0F" w:rsidRPr="005331DB" w:rsidTr="00C06D81">
        <w:trPr>
          <w:gridAfter w:val="1"/>
          <w:wAfter w:w="49" w:type="dxa"/>
          <w:cantSplit/>
          <w:trHeight w:val="341"/>
        </w:trPr>
        <w:tc>
          <w:tcPr>
            <w:tcW w:w="7888" w:type="dxa"/>
            <w:gridSpan w:val="7"/>
            <w:tcBorders>
              <w:top w:val="nil"/>
              <w:left w:val="nil"/>
              <w:bottom w:val="nil"/>
              <w:right w:val="nil"/>
            </w:tcBorders>
            <w:shd w:val="clear" w:color="auto" w:fill="FFFFFF"/>
          </w:tcPr>
          <w:p w:rsidR="000E2A0F" w:rsidRPr="005331DB" w:rsidRDefault="000E2A0F" w:rsidP="00C06D81">
            <w:pPr>
              <w:autoSpaceDE w:val="0"/>
              <w:autoSpaceDN w:val="0"/>
              <w:adjustRightInd w:val="0"/>
              <w:spacing w:after="0" w:line="320" w:lineRule="atLeast"/>
              <w:ind w:left="60" w:right="60"/>
              <w:jc w:val="center"/>
              <w:rPr>
                <w:rFonts w:ascii="Arial" w:hAnsi="Arial" w:cs="Arial"/>
                <w:color w:val="000000"/>
                <w:sz w:val="18"/>
                <w:szCs w:val="18"/>
              </w:rPr>
            </w:pPr>
            <w:r w:rsidRPr="005331DB">
              <w:rPr>
                <w:rFonts w:ascii="Arial" w:hAnsi="Arial" w:cs="Arial"/>
                <w:b/>
                <w:bCs/>
                <w:color w:val="000000"/>
                <w:sz w:val="18"/>
                <w:szCs w:val="18"/>
              </w:rPr>
              <w:t>Coefficients</w:t>
            </w:r>
            <w:r w:rsidRPr="005331DB">
              <w:rPr>
                <w:rFonts w:ascii="Arial" w:hAnsi="Arial" w:cs="Arial"/>
                <w:b/>
                <w:bCs/>
                <w:color w:val="000000"/>
                <w:sz w:val="18"/>
                <w:szCs w:val="18"/>
                <w:vertAlign w:val="superscript"/>
              </w:rPr>
              <w:t>a</w:t>
            </w:r>
          </w:p>
        </w:tc>
      </w:tr>
      <w:tr w:rsidR="000E2A0F" w:rsidRPr="005331DB" w:rsidTr="00C06D81">
        <w:trPr>
          <w:cantSplit/>
          <w:trHeight w:val="682"/>
        </w:trPr>
        <w:tc>
          <w:tcPr>
            <w:tcW w:w="1701" w:type="dxa"/>
            <w:gridSpan w:val="2"/>
            <w:vMerge w:val="restart"/>
            <w:tcBorders>
              <w:top w:val="single" w:sz="16" w:space="0" w:color="000000"/>
              <w:left w:val="single" w:sz="16" w:space="0" w:color="000000"/>
              <w:bottom w:val="nil"/>
              <w:right w:val="nil"/>
            </w:tcBorders>
            <w:shd w:val="clear" w:color="auto" w:fill="FFFFFF"/>
          </w:tcPr>
          <w:p w:rsidR="000E2A0F" w:rsidRPr="005331DB" w:rsidRDefault="000E2A0F" w:rsidP="00C06D81">
            <w:pPr>
              <w:autoSpaceDE w:val="0"/>
              <w:autoSpaceDN w:val="0"/>
              <w:adjustRightInd w:val="0"/>
              <w:spacing w:after="0" w:line="320" w:lineRule="atLeast"/>
              <w:ind w:left="60" w:right="60"/>
              <w:rPr>
                <w:rFonts w:ascii="Arial" w:hAnsi="Arial" w:cs="Arial"/>
                <w:color w:val="000000"/>
                <w:sz w:val="18"/>
                <w:szCs w:val="18"/>
              </w:rPr>
            </w:pPr>
            <w:r w:rsidRPr="005331DB">
              <w:rPr>
                <w:rFonts w:ascii="Arial" w:hAnsi="Arial" w:cs="Arial"/>
                <w:color w:val="000000"/>
                <w:sz w:val="18"/>
                <w:szCs w:val="18"/>
              </w:rPr>
              <w:t>Model</w:t>
            </w:r>
          </w:p>
        </w:tc>
        <w:tc>
          <w:tcPr>
            <w:tcW w:w="2552" w:type="dxa"/>
            <w:gridSpan w:val="2"/>
            <w:tcBorders>
              <w:top w:val="single" w:sz="16" w:space="0" w:color="000000"/>
              <w:left w:val="single" w:sz="16" w:space="0" w:color="000000"/>
            </w:tcBorders>
            <w:shd w:val="clear" w:color="auto" w:fill="FFFFFF"/>
          </w:tcPr>
          <w:p w:rsidR="000E2A0F" w:rsidRPr="005331DB" w:rsidRDefault="000E2A0F" w:rsidP="00C06D81">
            <w:pPr>
              <w:autoSpaceDE w:val="0"/>
              <w:autoSpaceDN w:val="0"/>
              <w:adjustRightInd w:val="0"/>
              <w:spacing w:after="0" w:line="320" w:lineRule="atLeast"/>
              <w:ind w:left="60" w:right="60"/>
              <w:jc w:val="center"/>
              <w:rPr>
                <w:rFonts w:ascii="Arial" w:hAnsi="Arial" w:cs="Arial"/>
                <w:color w:val="000000"/>
                <w:sz w:val="18"/>
                <w:szCs w:val="18"/>
              </w:rPr>
            </w:pPr>
            <w:r w:rsidRPr="005331DB">
              <w:rPr>
                <w:rFonts w:ascii="Arial" w:hAnsi="Arial" w:cs="Arial"/>
                <w:color w:val="000000"/>
                <w:sz w:val="18"/>
                <w:szCs w:val="18"/>
              </w:rPr>
              <w:t>Unstandardized Coefficients</w:t>
            </w:r>
          </w:p>
        </w:tc>
        <w:tc>
          <w:tcPr>
            <w:tcW w:w="1701" w:type="dxa"/>
            <w:tcBorders>
              <w:top w:val="single" w:sz="16" w:space="0" w:color="000000"/>
            </w:tcBorders>
            <w:shd w:val="clear" w:color="auto" w:fill="FFFFFF"/>
          </w:tcPr>
          <w:p w:rsidR="000E2A0F" w:rsidRPr="005331DB" w:rsidRDefault="000E2A0F" w:rsidP="00C06D81">
            <w:pPr>
              <w:autoSpaceDE w:val="0"/>
              <w:autoSpaceDN w:val="0"/>
              <w:adjustRightInd w:val="0"/>
              <w:spacing w:after="0" w:line="320" w:lineRule="atLeast"/>
              <w:ind w:left="60" w:right="60"/>
              <w:jc w:val="center"/>
              <w:rPr>
                <w:rFonts w:ascii="Arial" w:hAnsi="Arial" w:cs="Arial"/>
                <w:color w:val="000000"/>
                <w:sz w:val="18"/>
                <w:szCs w:val="18"/>
              </w:rPr>
            </w:pPr>
            <w:r w:rsidRPr="005331DB">
              <w:rPr>
                <w:rFonts w:ascii="Arial" w:hAnsi="Arial" w:cs="Arial"/>
                <w:color w:val="000000"/>
                <w:sz w:val="18"/>
                <w:szCs w:val="18"/>
              </w:rPr>
              <w:t>Standardized Coefficients</w:t>
            </w:r>
          </w:p>
        </w:tc>
        <w:tc>
          <w:tcPr>
            <w:tcW w:w="992" w:type="dxa"/>
            <w:vMerge w:val="restart"/>
            <w:tcBorders>
              <w:top w:val="single" w:sz="16" w:space="0" w:color="000000"/>
            </w:tcBorders>
            <w:shd w:val="clear" w:color="auto" w:fill="FFFFFF"/>
          </w:tcPr>
          <w:p w:rsidR="000E2A0F" w:rsidRPr="005331DB" w:rsidRDefault="000E2A0F" w:rsidP="00C06D81">
            <w:pPr>
              <w:autoSpaceDE w:val="0"/>
              <w:autoSpaceDN w:val="0"/>
              <w:adjustRightInd w:val="0"/>
              <w:spacing w:after="0" w:line="320" w:lineRule="atLeast"/>
              <w:ind w:left="60" w:right="60"/>
              <w:jc w:val="center"/>
              <w:rPr>
                <w:rFonts w:ascii="Arial" w:hAnsi="Arial" w:cs="Arial"/>
                <w:color w:val="000000"/>
                <w:sz w:val="18"/>
                <w:szCs w:val="18"/>
              </w:rPr>
            </w:pPr>
            <w:r w:rsidRPr="005331DB">
              <w:rPr>
                <w:rFonts w:ascii="Arial" w:hAnsi="Arial" w:cs="Arial"/>
                <w:color w:val="000000"/>
                <w:sz w:val="18"/>
                <w:szCs w:val="18"/>
              </w:rPr>
              <w:t>t</w:t>
            </w:r>
          </w:p>
        </w:tc>
        <w:tc>
          <w:tcPr>
            <w:tcW w:w="991" w:type="dxa"/>
            <w:gridSpan w:val="2"/>
            <w:vMerge w:val="restart"/>
            <w:tcBorders>
              <w:top w:val="single" w:sz="16" w:space="0" w:color="000000"/>
            </w:tcBorders>
            <w:shd w:val="clear" w:color="auto" w:fill="FFFFFF"/>
          </w:tcPr>
          <w:p w:rsidR="000E2A0F" w:rsidRPr="005331DB" w:rsidRDefault="000E2A0F" w:rsidP="00C06D81">
            <w:pPr>
              <w:autoSpaceDE w:val="0"/>
              <w:autoSpaceDN w:val="0"/>
              <w:adjustRightInd w:val="0"/>
              <w:spacing w:after="0" w:line="320" w:lineRule="atLeast"/>
              <w:ind w:left="60" w:right="60"/>
              <w:jc w:val="center"/>
              <w:rPr>
                <w:rFonts w:ascii="Arial" w:hAnsi="Arial" w:cs="Arial"/>
                <w:color w:val="000000"/>
                <w:sz w:val="18"/>
                <w:szCs w:val="18"/>
              </w:rPr>
            </w:pPr>
            <w:r w:rsidRPr="005331DB">
              <w:rPr>
                <w:rFonts w:ascii="Arial" w:hAnsi="Arial" w:cs="Arial"/>
                <w:color w:val="000000"/>
                <w:sz w:val="18"/>
                <w:szCs w:val="18"/>
              </w:rPr>
              <w:t>Sig.</w:t>
            </w:r>
          </w:p>
        </w:tc>
      </w:tr>
      <w:tr w:rsidR="000E2A0F" w:rsidRPr="005331DB" w:rsidTr="00C06D81">
        <w:trPr>
          <w:cantSplit/>
          <w:trHeight w:val="155"/>
        </w:trPr>
        <w:tc>
          <w:tcPr>
            <w:tcW w:w="1701" w:type="dxa"/>
            <w:gridSpan w:val="2"/>
            <w:vMerge/>
            <w:tcBorders>
              <w:top w:val="single" w:sz="16" w:space="0" w:color="000000"/>
              <w:left w:val="single" w:sz="16" w:space="0" w:color="000000"/>
              <w:bottom w:val="nil"/>
              <w:right w:val="nil"/>
            </w:tcBorders>
            <w:shd w:val="clear" w:color="auto" w:fill="FFFFFF"/>
          </w:tcPr>
          <w:p w:rsidR="000E2A0F" w:rsidRPr="005331DB" w:rsidRDefault="000E2A0F" w:rsidP="00C06D81">
            <w:pPr>
              <w:autoSpaceDE w:val="0"/>
              <w:autoSpaceDN w:val="0"/>
              <w:adjustRightInd w:val="0"/>
              <w:spacing w:after="0" w:line="240" w:lineRule="auto"/>
              <w:rPr>
                <w:rFonts w:ascii="Arial" w:hAnsi="Arial" w:cs="Arial"/>
                <w:color w:val="000000"/>
                <w:sz w:val="18"/>
                <w:szCs w:val="18"/>
              </w:rPr>
            </w:pPr>
          </w:p>
        </w:tc>
        <w:tc>
          <w:tcPr>
            <w:tcW w:w="1276" w:type="dxa"/>
            <w:tcBorders>
              <w:left w:val="single" w:sz="16" w:space="0" w:color="000000"/>
              <w:bottom w:val="single" w:sz="16" w:space="0" w:color="000000"/>
            </w:tcBorders>
            <w:shd w:val="clear" w:color="auto" w:fill="FFFFFF"/>
          </w:tcPr>
          <w:p w:rsidR="000E2A0F" w:rsidRPr="005331DB" w:rsidRDefault="000E2A0F" w:rsidP="00C06D81">
            <w:pPr>
              <w:autoSpaceDE w:val="0"/>
              <w:autoSpaceDN w:val="0"/>
              <w:adjustRightInd w:val="0"/>
              <w:spacing w:after="0" w:line="320" w:lineRule="atLeast"/>
              <w:ind w:left="60" w:right="60"/>
              <w:jc w:val="center"/>
              <w:rPr>
                <w:rFonts w:ascii="Arial" w:hAnsi="Arial" w:cs="Arial"/>
                <w:color w:val="000000"/>
                <w:sz w:val="18"/>
                <w:szCs w:val="18"/>
              </w:rPr>
            </w:pPr>
            <w:r w:rsidRPr="005331DB">
              <w:rPr>
                <w:rFonts w:ascii="Arial" w:hAnsi="Arial" w:cs="Arial"/>
                <w:color w:val="000000"/>
                <w:sz w:val="18"/>
                <w:szCs w:val="18"/>
              </w:rPr>
              <w:t>B</w:t>
            </w:r>
          </w:p>
        </w:tc>
        <w:tc>
          <w:tcPr>
            <w:tcW w:w="1276" w:type="dxa"/>
            <w:tcBorders>
              <w:bottom w:val="single" w:sz="16" w:space="0" w:color="000000"/>
            </w:tcBorders>
            <w:shd w:val="clear" w:color="auto" w:fill="FFFFFF"/>
          </w:tcPr>
          <w:p w:rsidR="000E2A0F" w:rsidRPr="005331DB" w:rsidRDefault="000E2A0F" w:rsidP="00C06D81">
            <w:pPr>
              <w:autoSpaceDE w:val="0"/>
              <w:autoSpaceDN w:val="0"/>
              <w:adjustRightInd w:val="0"/>
              <w:spacing w:after="0" w:line="320" w:lineRule="atLeast"/>
              <w:ind w:left="60" w:right="60"/>
              <w:jc w:val="center"/>
              <w:rPr>
                <w:rFonts w:ascii="Arial" w:hAnsi="Arial" w:cs="Arial"/>
                <w:color w:val="000000"/>
                <w:sz w:val="18"/>
                <w:szCs w:val="18"/>
              </w:rPr>
            </w:pPr>
            <w:r w:rsidRPr="005331DB">
              <w:rPr>
                <w:rFonts w:ascii="Arial" w:hAnsi="Arial" w:cs="Arial"/>
                <w:color w:val="000000"/>
                <w:sz w:val="18"/>
                <w:szCs w:val="18"/>
              </w:rPr>
              <w:t>Std. Error</w:t>
            </w:r>
          </w:p>
        </w:tc>
        <w:tc>
          <w:tcPr>
            <w:tcW w:w="1701" w:type="dxa"/>
            <w:tcBorders>
              <w:bottom w:val="single" w:sz="16" w:space="0" w:color="000000"/>
            </w:tcBorders>
            <w:shd w:val="clear" w:color="auto" w:fill="FFFFFF"/>
          </w:tcPr>
          <w:p w:rsidR="000E2A0F" w:rsidRPr="005331DB" w:rsidRDefault="000E2A0F" w:rsidP="00C06D81">
            <w:pPr>
              <w:autoSpaceDE w:val="0"/>
              <w:autoSpaceDN w:val="0"/>
              <w:adjustRightInd w:val="0"/>
              <w:spacing w:after="0" w:line="320" w:lineRule="atLeast"/>
              <w:ind w:left="60" w:right="60"/>
              <w:jc w:val="center"/>
              <w:rPr>
                <w:rFonts w:ascii="Arial" w:hAnsi="Arial" w:cs="Arial"/>
                <w:color w:val="000000"/>
                <w:sz w:val="18"/>
                <w:szCs w:val="18"/>
              </w:rPr>
            </w:pPr>
            <w:r w:rsidRPr="005331DB">
              <w:rPr>
                <w:rFonts w:ascii="Arial" w:hAnsi="Arial" w:cs="Arial"/>
                <w:color w:val="000000"/>
                <w:sz w:val="18"/>
                <w:szCs w:val="18"/>
              </w:rPr>
              <w:t>Beta</w:t>
            </w:r>
          </w:p>
        </w:tc>
        <w:tc>
          <w:tcPr>
            <w:tcW w:w="992" w:type="dxa"/>
            <w:vMerge/>
            <w:tcBorders>
              <w:top w:val="single" w:sz="16" w:space="0" w:color="000000"/>
            </w:tcBorders>
            <w:shd w:val="clear" w:color="auto" w:fill="FFFFFF"/>
          </w:tcPr>
          <w:p w:rsidR="000E2A0F" w:rsidRPr="005331DB" w:rsidRDefault="000E2A0F" w:rsidP="00C06D81">
            <w:pPr>
              <w:autoSpaceDE w:val="0"/>
              <w:autoSpaceDN w:val="0"/>
              <w:adjustRightInd w:val="0"/>
              <w:spacing w:after="0" w:line="240" w:lineRule="auto"/>
              <w:rPr>
                <w:rFonts w:ascii="Arial" w:hAnsi="Arial" w:cs="Arial"/>
                <w:color w:val="000000"/>
                <w:sz w:val="18"/>
                <w:szCs w:val="18"/>
              </w:rPr>
            </w:pPr>
          </w:p>
        </w:tc>
        <w:tc>
          <w:tcPr>
            <w:tcW w:w="991" w:type="dxa"/>
            <w:gridSpan w:val="2"/>
            <w:vMerge/>
            <w:tcBorders>
              <w:top w:val="single" w:sz="16" w:space="0" w:color="000000"/>
            </w:tcBorders>
            <w:shd w:val="clear" w:color="auto" w:fill="FFFFFF"/>
          </w:tcPr>
          <w:p w:rsidR="000E2A0F" w:rsidRPr="005331DB" w:rsidRDefault="000E2A0F" w:rsidP="00C06D81">
            <w:pPr>
              <w:autoSpaceDE w:val="0"/>
              <w:autoSpaceDN w:val="0"/>
              <w:adjustRightInd w:val="0"/>
              <w:spacing w:after="0" w:line="240" w:lineRule="auto"/>
              <w:rPr>
                <w:rFonts w:ascii="Arial" w:hAnsi="Arial" w:cs="Arial"/>
                <w:color w:val="000000"/>
                <w:sz w:val="18"/>
                <w:szCs w:val="18"/>
              </w:rPr>
            </w:pPr>
          </w:p>
        </w:tc>
      </w:tr>
      <w:tr w:rsidR="000E2A0F" w:rsidRPr="005331DB" w:rsidTr="00C06D81">
        <w:trPr>
          <w:cantSplit/>
          <w:trHeight w:val="341"/>
        </w:trPr>
        <w:tc>
          <w:tcPr>
            <w:tcW w:w="425" w:type="dxa"/>
            <w:vMerge w:val="restart"/>
            <w:tcBorders>
              <w:top w:val="single" w:sz="16" w:space="0" w:color="000000"/>
              <w:left w:val="single" w:sz="16" w:space="0" w:color="000000"/>
              <w:bottom w:val="single" w:sz="16" w:space="0" w:color="000000"/>
              <w:right w:val="nil"/>
            </w:tcBorders>
            <w:shd w:val="clear" w:color="auto" w:fill="FFFFFF"/>
            <w:vAlign w:val="center"/>
          </w:tcPr>
          <w:p w:rsidR="000E2A0F" w:rsidRPr="005331DB" w:rsidRDefault="000E2A0F" w:rsidP="00C06D81">
            <w:pPr>
              <w:autoSpaceDE w:val="0"/>
              <w:autoSpaceDN w:val="0"/>
              <w:adjustRightInd w:val="0"/>
              <w:spacing w:after="0" w:line="320" w:lineRule="atLeast"/>
              <w:ind w:left="60" w:right="60"/>
              <w:rPr>
                <w:rFonts w:ascii="Arial" w:hAnsi="Arial" w:cs="Arial"/>
                <w:color w:val="000000"/>
                <w:sz w:val="18"/>
                <w:szCs w:val="18"/>
              </w:rPr>
            </w:pPr>
            <w:r w:rsidRPr="005331DB">
              <w:rPr>
                <w:rFonts w:ascii="Arial" w:hAnsi="Arial" w:cs="Arial"/>
                <w:color w:val="000000"/>
                <w:sz w:val="18"/>
                <w:szCs w:val="18"/>
              </w:rPr>
              <w:t>1</w:t>
            </w:r>
          </w:p>
        </w:tc>
        <w:tc>
          <w:tcPr>
            <w:tcW w:w="1276" w:type="dxa"/>
            <w:tcBorders>
              <w:top w:val="single" w:sz="16" w:space="0" w:color="000000"/>
              <w:left w:val="nil"/>
              <w:bottom w:val="nil"/>
              <w:right w:val="single" w:sz="16" w:space="0" w:color="000000"/>
            </w:tcBorders>
            <w:shd w:val="clear" w:color="auto" w:fill="FFFFFF"/>
            <w:vAlign w:val="center"/>
          </w:tcPr>
          <w:p w:rsidR="000E2A0F" w:rsidRPr="005331DB" w:rsidRDefault="000E2A0F" w:rsidP="00C06D81">
            <w:pPr>
              <w:autoSpaceDE w:val="0"/>
              <w:autoSpaceDN w:val="0"/>
              <w:adjustRightInd w:val="0"/>
              <w:spacing w:after="0" w:line="320" w:lineRule="atLeast"/>
              <w:ind w:left="60" w:right="60"/>
              <w:rPr>
                <w:rFonts w:ascii="Arial" w:hAnsi="Arial" w:cs="Arial"/>
                <w:color w:val="000000"/>
                <w:sz w:val="18"/>
                <w:szCs w:val="18"/>
              </w:rPr>
            </w:pPr>
            <w:r w:rsidRPr="005331DB">
              <w:rPr>
                <w:rFonts w:ascii="Arial" w:hAnsi="Arial" w:cs="Arial"/>
                <w:color w:val="000000"/>
                <w:sz w:val="18"/>
                <w:szCs w:val="18"/>
              </w:rPr>
              <w:t>(Constant)</w:t>
            </w:r>
          </w:p>
        </w:tc>
        <w:tc>
          <w:tcPr>
            <w:tcW w:w="1276" w:type="dxa"/>
            <w:tcBorders>
              <w:top w:val="single" w:sz="16" w:space="0" w:color="000000"/>
              <w:left w:val="single" w:sz="16" w:space="0" w:color="000000"/>
              <w:bottom w:val="nil"/>
            </w:tcBorders>
            <w:shd w:val="clear" w:color="auto" w:fill="FFFFFF"/>
            <w:vAlign w:val="center"/>
          </w:tcPr>
          <w:p w:rsidR="000E2A0F" w:rsidRPr="005331DB" w:rsidRDefault="000E2A0F" w:rsidP="00C06D81">
            <w:pPr>
              <w:autoSpaceDE w:val="0"/>
              <w:autoSpaceDN w:val="0"/>
              <w:adjustRightInd w:val="0"/>
              <w:spacing w:after="0" w:line="320" w:lineRule="atLeast"/>
              <w:ind w:left="60" w:right="60"/>
              <w:jc w:val="right"/>
              <w:rPr>
                <w:rFonts w:ascii="Arial" w:hAnsi="Arial" w:cs="Arial"/>
                <w:color w:val="000000"/>
                <w:sz w:val="18"/>
                <w:szCs w:val="18"/>
              </w:rPr>
            </w:pPr>
            <w:r w:rsidRPr="005331DB">
              <w:rPr>
                <w:rFonts w:ascii="Arial" w:hAnsi="Arial" w:cs="Arial"/>
                <w:color w:val="000000"/>
                <w:sz w:val="18"/>
                <w:szCs w:val="18"/>
              </w:rPr>
              <w:t>-108,929</w:t>
            </w:r>
          </w:p>
        </w:tc>
        <w:tc>
          <w:tcPr>
            <w:tcW w:w="1276" w:type="dxa"/>
            <w:tcBorders>
              <w:top w:val="single" w:sz="16" w:space="0" w:color="000000"/>
              <w:bottom w:val="nil"/>
            </w:tcBorders>
            <w:shd w:val="clear" w:color="auto" w:fill="FFFFFF"/>
            <w:vAlign w:val="center"/>
          </w:tcPr>
          <w:p w:rsidR="000E2A0F" w:rsidRPr="005331DB" w:rsidRDefault="000E2A0F" w:rsidP="00C06D81">
            <w:pPr>
              <w:autoSpaceDE w:val="0"/>
              <w:autoSpaceDN w:val="0"/>
              <w:adjustRightInd w:val="0"/>
              <w:spacing w:after="0" w:line="320" w:lineRule="atLeast"/>
              <w:ind w:left="60" w:right="60"/>
              <w:jc w:val="right"/>
              <w:rPr>
                <w:rFonts w:ascii="Arial" w:hAnsi="Arial" w:cs="Arial"/>
                <w:color w:val="000000"/>
                <w:sz w:val="18"/>
                <w:szCs w:val="18"/>
              </w:rPr>
            </w:pPr>
            <w:r w:rsidRPr="005331DB">
              <w:rPr>
                <w:rFonts w:ascii="Arial" w:hAnsi="Arial" w:cs="Arial"/>
                <w:color w:val="000000"/>
                <w:sz w:val="18"/>
                <w:szCs w:val="18"/>
              </w:rPr>
              <w:t>10,080</w:t>
            </w:r>
          </w:p>
        </w:tc>
        <w:tc>
          <w:tcPr>
            <w:tcW w:w="1701" w:type="dxa"/>
            <w:tcBorders>
              <w:top w:val="single" w:sz="16" w:space="0" w:color="000000"/>
              <w:bottom w:val="nil"/>
            </w:tcBorders>
            <w:shd w:val="clear" w:color="auto" w:fill="FFFFFF"/>
          </w:tcPr>
          <w:p w:rsidR="000E2A0F" w:rsidRPr="005331DB" w:rsidRDefault="000E2A0F" w:rsidP="00C06D81">
            <w:pPr>
              <w:autoSpaceDE w:val="0"/>
              <w:autoSpaceDN w:val="0"/>
              <w:adjustRightInd w:val="0"/>
              <w:spacing w:after="0" w:line="240" w:lineRule="auto"/>
              <w:rPr>
                <w:rFonts w:ascii="Times New Roman" w:hAnsi="Times New Roman" w:cs="Times New Roman"/>
                <w:sz w:val="24"/>
                <w:szCs w:val="24"/>
              </w:rPr>
            </w:pPr>
          </w:p>
        </w:tc>
        <w:tc>
          <w:tcPr>
            <w:tcW w:w="992" w:type="dxa"/>
            <w:tcBorders>
              <w:top w:val="single" w:sz="16" w:space="0" w:color="000000"/>
              <w:bottom w:val="nil"/>
            </w:tcBorders>
            <w:shd w:val="clear" w:color="auto" w:fill="FFFFFF"/>
            <w:vAlign w:val="center"/>
          </w:tcPr>
          <w:p w:rsidR="000E2A0F" w:rsidRPr="005331DB" w:rsidRDefault="000E2A0F" w:rsidP="00C06D81">
            <w:pPr>
              <w:autoSpaceDE w:val="0"/>
              <w:autoSpaceDN w:val="0"/>
              <w:adjustRightInd w:val="0"/>
              <w:spacing w:after="0" w:line="320" w:lineRule="atLeast"/>
              <w:ind w:left="60" w:right="60"/>
              <w:jc w:val="right"/>
              <w:rPr>
                <w:rFonts w:ascii="Arial" w:hAnsi="Arial" w:cs="Arial"/>
                <w:color w:val="000000"/>
                <w:sz w:val="18"/>
                <w:szCs w:val="18"/>
              </w:rPr>
            </w:pPr>
            <w:r w:rsidRPr="005331DB">
              <w:rPr>
                <w:rFonts w:ascii="Arial" w:hAnsi="Arial" w:cs="Arial"/>
                <w:color w:val="000000"/>
                <w:sz w:val="18"/>
                <w:szCs w:val="18"/>
              </w:rPr>
              <w:t>-10,806</w:t>
            </w:r>
          </w:p>
        </w:tc>
        <w:tc>
          <w:tcPr>
            <w:tcW w:w="991" w:type="dxa"/>
            <w:gridSpan w:val="2"/>
            <w:tcBorders>
              <w:top w:val="single" w:sz="16" w:space="0" w:color="000000"/>
              <w:bottom w:val="nil"/>
            </w:tcBorders>
            <w:shd w:val="clear" w:color="auto" w:fill="FFFFFF"/>
            <w:vAlign w:val="center"/>
          </w:tcPr>
          <w:p w:rsidR="000E2A0F" w:rsidRPr="005331DB" w:rsidRDefault="000E2A0F" w:rsidP="00C06D81">
            <w:pPr>
              <w:autoSpaceDE w:val="0"/>
              <w:autoSpaceDN w:val="0"/>
              <w:adjustRightInd w:val="0"/>
              <w:spacing w:after="0" w:line="320" w:lineRule="atLeast"/>
              <w:ind w:left="60" w:right="60"/>
              <w:jc w:val="right"/>
              <w:rPr>
                <w:rFonts w:ascii="Arial" w:hAnsi="Arial" w:cs="Arial"/>
                <w:color w:val="000000"/>
                <w:sz w:val="18"/>
                <w:szCs w:val="18"/>
              </w:rPr>
            </w:pPr>
            <w:r w:rsidRPr="005331DB">
              <w:rPr>
                <w:rFonts w:ascii="Arial" w:hAnsi="Arial" w:cs="Arial"/>
                <w:color w:val="000000"/>
                <w:sz w:val="18"/>
                <w:szCs w:val="18"/>
              </w:rPr>
              <w:t>,002</w:t>
            </w:r>
          </w:p>
        </w:tc>
      </w:tr>
      <w:tr w:rsidR="000E2A0F" w:rsidRPr="005331DB" w:rsidTr="00C06D81">
        <w:trPr>
          <w:cantSplit/>
          <w:trHeight w:val="155"/>
        </w:trPr>
        <w:tc>
          <w:tcPr>
            <w:tcW w:w="425" w:type="dxa"/>
            <w:vMerge/>
            <w:tcBorders>
              <w:top w:val="single" w:sz="16" w:space="0" w:color="000000"/>
              <w:left w:val="single" w:sz="16" w:space="0" w:color="000000"/>
              <w:bottom w:val="single" w:sz="16" w:space="0" w:color="000000"/>
              <w:right w:val="nil"/>
            </w:tcBorders>
            <w:shd w:val="clear" w:color="auto" w:fill="FFFFFF"/>
            <w:vAlign w:val="center"/>
          </w:tcPr>
          <w:p w:rsidR="000E2A0F" w:rsidRPr="005331DB" w:rsidRDefault="000E2A0F" w:rsidP="00C06D81">
            <w:pPr>
              <w:autoSpaceDE w:val="0"/>
              <w:autoSpaceDN w:val="0"/>
              <w:adjustRightInd w:val="0"/>
              <w:spacing w:after="0" w:line="240" w:lineRule="auto"/>
              <w:rPr>
                <w:rFonts w:ascii="Times New Roman" w:hAnsi="Times New Roman" w:cs="Times New Roman"/>
                <w:sz w:val="24"/>
                <w:szCs w:val="24"/>
              </w:rPr>
            </w:pPr>
          </w:p>
        </w:tc>
        <w:tc>
          <w:tcPr>
            <w:tcW w:w="1276" w:type="dxa"/>
            <w:tcBorders>
              <w:top w:val="nil"/>
              <w:left w:val="nil"/>
              <w:bottom w:val="nil"/>
              <w:right w:val="single" w:sz="16" w:space="0" w:color="000000"/>
            </w:tcBorders>
            <w:shd w:val="clear" w:color="auto" w:fill="FFFFFF"/>
            <w:vAlign w:val="center"/>
          </w:tcPr>
          <w:p w:rsidR="000E2A0F" w:rsidRPr="005331DB" w:rsidRDefault="000E2A0F" w:rsidP="00C06D81">
            <w:pPr>
              <w:autoSpaceDE w:val="0"/>
              <w:autoSpaceDN w:val="0"/>
              <w:adjustRightInd w:val="0"/>
              <w:spacing w:after="0" w:line="320" w:lineRule="atLeast"/>
              <w:ind w:left="60" w:right="60"/>
              <w:rPr>
                <w:rFonts w:ascii="Arial" w:hAnsi="Arial" w:cs="Arial"/>
                <w:color w:val="000000"/>
                <w:sz w:val="18"/>
                <w:szCs w:val="18"/>
              </w:rPr>
            </w:pPr>
            <w:r w:rsidRPr="005331DB">
              <w:rPr>
                <w:rFonts w:ascii="Arial" w:hAnsi="Arial" w:cs="Arial"/>
                <w:color w:val="000000"/>
                <w:sz w:val="18"/>
                <w:szCs w:val="18"/>
              </w:rPr>
              <w:t>dpk</w:t>
            </w:r>
          </w:p>
        </w:tc>
        <w:tc>
          <w:tcPr>
            <w:tcW w:w="1276" w:type="dxa"/>
            <w:tcBorders>
              <w:top w:val="nil"/>
              <w:left w:val="single" w:sz="16" w:space="0" w:color="000000"/>
              <w:bottom w:val="nil"/>
            </w:tcBorders>
            <w:shd w:val="clear" w:color="auto" w:fill="FFFFFF"/>
            <w:vAlign w:val="center"/>
          </w:tcPr>
          <w:p w:rsidR="000E2A0F" w:rsidRPr="005331DB" w:rsidRDefault="000E2A0F" w:rsidP="00C06D81">
            <w:pPr>
              <w:autoSpaceDE w:val="0"/>
              <w:autoSpaceDN w:val="0"/>
              <w:adjustRightInd w:val="0"/>
              <w:spacing w:after="0" w:line="320" w:lineRule="atLeast"/>
              <w:ind w:left="60" w:right="60"/>
              <w:jc w:val="right"/>
              <w:rPr>
                <w:rFonts w:ascii="Arial" w:hAnsi="Arial" w:cs="Arial"/>
                <w:color w:val="000000"/>
                <w:sz w:val="18"/>
                <w:szCs w:val="18"/>
              </w:rPr>
            </w:pPr>
            <w:r w:rsidRPr="005331DB">
              <w:rPr>
                <w:rFonts w:ascii="Arial" w:hAnsi="Arial" w:cs="Arial"/>
                <w:color w:val="000000"/>
                <w:sz w:val="18"/>
                <w:szCs w:val="18"/>
              </w:rPr>
              <w:t>7,612</w:t>
            </w:r>
          </w:p>
        </w:tc>
        <w:tc>
          <w:tcPr>
            <w:tcW w:w="1276" w:type="dxa"/>
            <w:tcBorders>
              <w:top w:val="nil"/>
              <w:bottom w:val="nil"/>
            </w:tcBorders>
            <w:shd w:val="clear" w:color="auto" w:fill="FFFFFF"/>
            <w:vAlign w:val="center"/>
          </w:tcPr>
          <w:p w:rsidR="000E2A0F" w:rsidRPr="005331DB" w:rsidRDefault="000E2A0F" w:rsidP="00C06D81">
            <w:pPr>
              <w:autoSpaceDE w:val="0"/>
              <w:autoSpaceDN w:val="0"/>
              <w:adjustRightInd w:val="0"/>
              <w:spacing w:after="0" w:line="320" w:lineRule="atLeast"/>
              <w:ind w:left="60" w:right="60"/>
              <w:jc w:val="right"/>
              <w:rPr>
                <w:rFonts w:ascii="Arial" w:hAnsi="Arial" w:cs="Arial"/>
                <w:color w:val="000000"/>
                <w:sz w:val="18"/>
                <w:szCs w:val="18"/>
              </w:rPr>
            </w:pPr>
            <w:r w:rsidRPr="005331DB">
              <w:rPr>
                <w:rFonts w:ascii="Arial" w:hAnsi="Arial" w:cs="Arial"/>
                <w:color w:val="000000"/>
                <w:sz w:val="18"/>
                <w:szCs w:val="18"/>
              </w:rPr>
              <w:t>,713</w:t>
            </w:r>
          </w:p>
        </w:tc>
        <w:tc>
          <w:tcPr>
            <w:tcW w:w="1701" w:type="dxa"/>
            <w:tcBorders>
              <w:top w:val="nil"/>
              <w:bottom w:val="nil"/>
            </w:tcBorders>
            <w:shd w:val="clear" w:color="auto" w:fill="FFFFFF"/>
            <w:vAlign w:val="center"/>
          </w:tcPr>
          <w:p w:rsidR="000E2A0F" w:rsidRPr="005331DB" w:rsidRDefault="000E2A0F" w:rsidP="00C06D81">
            <w:pPr>
              <w:autoSpaceDE w:val="0"/>
              <w:autoSpaceDN w:val="0"/>
              <w:adjustRightInd w:val="0"/>
              <w:spacing w:after="0" w:line="320" w:lineRule="atLeast"/>
              <w:ind w:left="60" w:right="60"/>
              <w:jc w:val="right"/>
              <w:rPr>
                <w:rFonts w:ascii="Arial" w:hAnsi="Arial" w:cs="Arial"/>
                <w:color w:val="000000"/>
                <w:sz w:val="18"/>
                <w:szCs w:val="18"/>
              </w:rPr>
            </w:pPr>
            <w:r w:rsidRPr="005331DB">
              <w:rPr>
                <w:rFonts w:ascii="Arial" w:hAnsi="Arial" w:cs="Arial"/>
                <w:color w:val="000000"/>
                <w:sz w:val="18"/>
                <w:szCs w:val="18"/>
              </w:rPr>
              <w:t>,834</w:t>
            </w:r>
          </w:p>
        </w:tc>
        <w:tc>
          <w:tcPr>
            <w:tcW w:w="992" w:type="dxa"/>
            <w:tcBorders>
              <w:top w:val="nil"/>
              <w:bottom w:val="nil"/>
            </w:tcBorders>
            <w:shd w:val="clear" w:color="auto" w:fill="FFFFFF"/>
            <w:vAlign w:val="center"/>
          </w:tcPr>
          <w:p w:rsidR="000E2A0F" w:rsidRPr="005331DB" w:rsidRDefault="000E2A0F" w:rsidP="00C06D81">
            <w:pPr>
              <w:autoSpaceDE w:val="0"/>
              <w:autoSpaceDN w:val="0"/>
              <w:adjustRightInd w:val="0"/>
              <w:spacing w:after="0" w:line="320" w:lineRule="atLeast"/>
              <w:ind w:left="60" w:right="60"/>
              <w:jc w:val="right"/>
              <w:rPr>
                <w:rFonts w:ascii="Arial" w:hAnsi="Arial" w:cs="Arial"/>
                <w:color w:val="000000"/>
                <w:sz w:val="18"/>
                <w:szCs w:val="18"/>
              </w:rPr>
            </w:pPr>
            <w:r w:rsidRPr="005331DB">
              <w:rPr>
                <w:rFonts w:ascii="Arial" w:hAnsi="Arial" w:cs="Arial"/>
                <w:color w:val="000000"/>
                <w:sz w:val="18"/>
                <w:szCs w:val="18"/>
              </w:rPr>
              <w:t>10,671</w:t>
            </w:r>
          </w:p>
        </w:tc>
        <w:tc>
          <w:tcPr>
            <w:tcW w:w="991" w:type="dxa"/>
            <w:gridSpan w:val="2"/>
            <w:tcBorders>
              <w:top w:val="nil"/>
              <w:bottom w:val="nil"/>
            </w:tcBorders>
            <w:shd w:val="clear" w:color="auto" w:fill="FFFFFF"/>
            <w:vAlign w:val="center"/>
          </w:tcPr>
          <w:p w:rsidR="000E2A0F" w:rsidRPr="005331DB" w:rsidRDefault="000E2A0F" w:rsidP="00C06D81">
            <w:pPr>
              <w:autoSpaceDE w:val="0"/>
              <w:autoSpaceDN w:val="0"/>
              <w:adjustRightInd w:val="0"/>
              <w:spacing w:after="0" w:line="320" w:lineRule="atLeast"/>
              <w:ind w:left="60" w:right="60"/>
              <w:jc w:val="right"/>
              <w:rPr>
                <w:rFonts w:ascii="Arial" w:hAnsi="Arial" w:cs="Arial"/>
                <w:color w:val="000000"/>
                <w:sz w:val="18"/>
                <w:szCs w:val="18"/>
              </w:rPr>
            </w:pPr>
            <w:r w:rsidRPr="005331DB">
              <w:rPr>
                <w:rFonts w:ascii="Arial" w:hAnsi="Arial" w:cs="Arial"/>
                <w:color w:val="000000"/>
                <w:sz w:val="18"/>
                <w:szCs w:val="18"/>
              </w:rPr>
              <w:t>,002</w:t>
            </w:r>
          </w:p>
        </w:tc>
      </w:tr>
      <w:tr w:rsidR="000E2A0F" w:rsidRPr="005331DB" w:rsidTr="00C06D81">
        <w:trPr>
          <w:cantSplit/>
          <w:trHeight w:val="155"/>
        </w:trPr>
        <w:tc>
          <w:tcPr>
            <w:tcW w:w="425" w:type="dxa"/>
            <w:vMerge/>
            <w:tcBorders>
              <w:top w:val="single" w:sz="16" w:space="0" w:color="000000"/>
              <w:left w:val="single" w:sz="16" w:space="0" w:color="000000"/>
              <w:bottom w:val="single" w:sz="16" w:space="0" w:color="000000"/>
              <w:right w:val="nil"/>
            </w:tcBorders>
            <w:shd w:val="clear" w:color="auto" w:fill="FFFFFF"/>
            <w:vAlign w:val="center"/>
          </w:tcPr>
          <w:p w:rsidR="000E2A0F" w:rsidRPr="005331DB" w:rsidRDefault="000E2A0F" w:rsidP="00C06D81">
            <w:pPr>
              <w:autoSpaceDE w:val="0"/>
              <w:autoSpaceDN w:val="0"/>
              <w:adjustRightInd w:val="0"/>
              <w:spacing w:after="0" w:line="240" w:lineRule="auto"/>
              <w:rPr>
                <w:rFonts w:ascii="Arial" w:hAnsi="Arial" w:cs="Arial"/>
                <w:color w:val="000000"/>
                <w:sz w:val="18"/>
                <w:szCs w:val="18"/>
              </w:rPr>
            </w:pPr>
          </w:p>
        </w:tc>
        <w:tc>
          <w:tcPr>
            <w:tcW w:w="1276" w:type="dxa"/>
            <w:tcBorders>
              <w:top w:val="nil"/>
              <w:left w:val="nil"/>
              <w:bottom w:val="single" w:sz="16" w:space="0" w:color="000000"/>
              <w:right w:val="single" w:sz="16" w:space="0" w:color="000000"/>
            </w:tcBorders>
            <w:shd w:val="clear" w:color="auto" w:fill="FFFFFF"/>
            <w:vAlign w:val="center"/>
          </w:tcPr>
          <w:p w:rsidR="000E2A0F" w:rsidRPr="005331DB" w:rsidRDefault="000E2A0F" w:rsidP="00C06D81">
            <w:pPr>
              <w:autoSpaceDE w:val="0"/>
              <w:autoSpaceDN w:val="0"/>
              <w:adjustRightInd w:val="0"/>
              <w:spacing w:after="0" w:line="320" w:lineRule="atLeast"/>
              <w:ind w:left="60" w:right="60"/>
              <w:rPr>
                <w:rFonts w:ascii="Arial" w:hAnsi="Arial" w:cs="Arial"/>
                <w:color w:val="000000"/>
                <w:sz w:val="18"/>
                <w:szCs w:val="18"/>
              </w:rPr>
            </w:pPr>
            <w:r w:rsidRPr="005331DB">
              <w:rPr>
                <w:rFonts w:ascii="Arial" w:hAnsi="Arial" w:cs="Arial"/>
                <w:color w:val="000000"/>
                <w:sz w:val="18"/>
                <w:szCs w:val="18"/>
              </w:rPr>
              <w:t>car</w:t>
            </w:r>
          </w:p>
        </w:tc>
        <w:tc>
          <w:tcPr>
            <w:tcW w:w="1276" w:type="dxa"/>
            <w:tcBorders>
              <w:top w:val="nil"/>
              <w:left w:val="single" w:sz="16" w:space="0" w:color="000000"/>
              <w:bottom w:val="single" w:sz="16" w:space="0" w:color="000000"/>
            </w:tcBorders>
            <w:shd w:val="clear" w:color="auto" w:fill="FFFFFF"/>
            <w:vAlign w:val="center"/>
          </w:tcPr>
          <w:p w:rsidR="000E2A0F" w:rsidRPr="005331DB" w:rsidRDefault="000E2A0F" w:rsidP="00C06D81">
            <w:pPr>
              <w:autoSpaceDE w:val="0"/>
              <w:autoSpaceDN w:val="0"/>
              <w:adjustRightInd w:val="0"/>
              <w:spacing w:after="0" w:line="320" w:lineRule="atLeast"/>
              <w:ind w:left="60" w:right="60"/>
              <w:jc w:val="right"/>
              <w:rPr>
                <w:rFonts w:ascii="Arial" w:hAnsi="Arial" w:cs="Arial"/>
                <w:color w:val="000000"/>
                <w:sz w:val="18"/>
                <w:szCs w:val="18"/>
              </w:rPr>
            </w:pPr>
            <w:r w:rsidRPr="005331DB">
              <w:rPr>
                <w:rFonts w:ascii="Arial" w:hAnsi="Arial" w:cs="Arial"/>
                <w:color w:val="000000"/>
                <w:sz w:val="18"/>
                <w:szCs w:val="18"/>
              </w:rPr>
              <w:t>,140</w:t>
            </w:r>
          </w:p>
        </w:tc>
        <w:tc>
          <w:tcPr>
            <w:tcW w:w="1276" w:type="dxa"/>
            <w:tcBorders>
              <w:top w:val="nil"/>
              <w:bottom w:val="single" w:sz="16" w:space="0" w:color="000000"/>
            </w:tcBorders>
            <w:shd w:val="clear" w:color="auto" w:fill="FFFFFF"/>
            <w:vAlign w:val="center"/>
          </w:tcPr>
          <w:p w:rsidR="000E2A0F" w:rsidRPr="005331DB" w:rsidRDefault="000E2A0F" w:rsidP="00C06D81">
            <w:pPr>
              <w:autoSpaceDE w:val="0"/>
              <w:autoSpaceDN w:val="0"/>
              <w:adjustRightInd w:val="0"/>
              <w:spacing w:after="0" w:line="320" w:lineRule="atLeast"/>
              <w:ind w:left="60" w:right="60"/>
              <w:jc w:val="right"/>
              <w:rPr>
                <w:rFonts w:ascii="Arial" w:hAnsi="Arial" w:cs="Arial"/>
                <w:color w:val="000000"/>
                <w:sz w:val="18"/>
                <w:szCs w:val="18"/>
              </w:rPr>
            </w:pPr>
            <w:r w:rsidRPr="005331DB">
              <w:rPr>
                <w:rFonts w:ascii="Arial" w:hAnsi="Arial" w:cs="Arial"/>
                <w:color w:val="000000"/>
                <w:sz w:val="18"/>
                <w:szCs w:val="18"/>
              </w:rPr>
              <w:t>,032</w:t>
            </w:r>
          </w:p>
        </w:tc>
        <w:tc>
          <w:tcPr>
            <w:tcW w:w="1701" w:type="dxa"/>
            <w:tcBorders>
              <w:top w:val="nil"/>
              <w:bottom w:val="single" w:sz="16" w:space="0" w:color="000000"/>
            </w:tcBorders>
            <w:shd w:val="clear" w:color="auto" w:fill="FFFFFF"/>
            <w:vAlign w:val="center"/>
          </w:tcPr>
          <w:p w:rsidR="000E2A0F" w:rsidRPr="005331DB" w:rsidRDefault="000E2A0F" w:rsidP="00C06D81">
            <w:pPr>
              <w:autoSpaceDE w:val="0"/>
              <w:autoSpaceDN w:val="0"/>
              <w:adjustRightInd w:val="0"/>
              <w:spacing w:after="0" w:line="320" w:lineRule="atLeast"/>
              <w:ind w:left="60" w:right="60"/>
              <w:jc w:val="right"/>
              <w:rPr>
                <w:rFonts w:ascii="Arial" w:hAnsi="Arial" w:cs="Arial"/>
                <w:color w:val="000000"/>
                <w:sz w:val="18"/>
                <w:szCs w:val="18"/>
              </w:rPr>
            </w:pPr>
            <w:r w:rsidRPr="005331DB">
              <w:rPr>
                <w:rFonts w:ascii="Arial" w:hAnsi="Arial" w:cs="Arial"/>
                <w:color w:val="000000"/>
                <w:sz w:val="18"/>
                <w:szCs w:val="18"/>
              </w:rPr>
              <w:t>,339</w:t>
            </w:r>
          </w:p>
        </w:tc>
        <w:tc>
          <w:tcPr>
            <w:tcW w:w="992" w:type="dxa"/>
            <w:tcBorders>
              <w:top w:val="nil"/>
              <w:bottom w:val="single" w:sz="16" w:space="0" w:color="000000"/>
            </w:tcBorders>
            <w:shd w:val="clear" w:color="auto" w:fill="FFFFFF"/>
            <w:vAlign w:val="center"/>
          </w:tcPr>
          <w:p w:rsidR="000E2A0F" w:rsidRPr="005331DB" w:rsidRDefault="000E2A0F" w:rsidP="00C06D81">
            <w:pPr>
              <w:autoSpaceDE w:val="0"/>
              <w:autoSpaceDN w:val="0"/>
              <w:adjustRightInd w:val="0"/>
              <w:spacing w:after="0" w:line="320" w:lineRule="atLeast"/>
              <w:ind w:left="60" w:right="60"/>
              <w:jc w:val="right"/>
              <w:rPr>
                <w:rFonts w:ascii="Arial" w:hAnsi="Arial" w:cs="Arial"/>
                <w:color w:val="000000"/>
                <w:sz w:val="18"/>
                <w:szCs w:val="18"/>
              </w:rPr>
            </w:pPr>
            <w:r w:rsidRPr="005331DB">
              <w:rPr>
                <w:rFonts w:ascii="Arial" w:hAnsi="Arial" w:cs="Arial"/>
                <w:color w:val="000000"/>
                <w:sz w:val="18"/>
                <w:szCs w:val="18"/>
              </w:rPr>
              <w:t>4,337</w:t>
            </w:r>
          </w:p>
        </w:tc>
        <w:tc>
          <w:tcPr>
            <w:tcW w:w="991" w:type="dxa"/>
            <w:gridSpan w:val="2"/>
            <w:tcBorders>
              <w:top w:val="nil"/>
              <w:bottom w:val="single" w:sz="16" w:space="0" w:color="000000"/>
            </w:tcBorders>
            <w:shd w:val="clear" w:color="auto" w:fill="FFFFFF"/>
            <w:vAlign w:val="center"/>
          </w:tcPr>
          <w:p w:rsidR="000E2A0F" w:rsidRPr="005331DB" w:rsidRDefault="000E2A0F" w:rsidP="00C06D81">
            <w:pPr>
              <w:autoSpaceDE w:val="0"/>
              <w:autoSpaceDN w:val="0"/>
              <w:adjustRightInd w:val="0"/>
              <w:spacing w:after="0" w:line="320" w:lineRule="atLeast"/>
              <w:ind w:left="60" w:right="60"/>
              <w:jc w:val="right"/>
              <w:rPr>
                <w:rFonts w:ascii="Arial" w:hAnsi="Arial" w:cs="Arial"/>
                <w:color w:val="000000"/>
                <w:sz w:val="18"/>
                <w:szCs w:val="18"/>
              </w:rPr>
            </w:pPr>
            <w:r>
              <w:rPr>
                <w:rFonts w:ascii="Arial" w:hAnsi="Arial" w:cs="Arial"/>
                <w:color w:val="000000"/>
                <w:sz w:val="18"/>
                <w:szCs w:val="18"/>
              </w:rPr>
              <w:t>,0</w:t>
            </w:r>
            <w:r w:rsidRPr="005331DB">
              <w:rPr>
                <w:rFonts w:ascii="Arial" w:hAnsi="Arial" w:cs="Arial"/>
                <w:color w:val="000000"/>
                <w:sz w:val="18"/>
                <w:szCs w:val="18"/>
              </w:rPr>
              <w:t>23</w:t>
            </w:r>
          </w:p>
        </w:tc>
      </w:tr>
      <w:tr w:rsidR="000E2A0F" w:rsidRPr="005331DB" w:rsidTr="00C06D81">
        <w:trPr>
          <w:gridAfter w:val="1"/>
          <w:wAfter w:w="49" w:type="dxa"/>
          <w:cantSplit/>
          <w:trHeight w:val="341"/>
        </w:trPr>
        <w:tc>
          <w:tcPr>
            <w:tcW w:w="7888" w:type="dxa"/>
            <w:gridSpan w:val="7"/>
            <w:tcBorders>
              <w:top w:val="nil"/>
              <w:left w:val="nil"/>
              <w:bottom w:val="nil"/>
              <w:right w:val="nil"/>
            </w:tcBorders>
            <w:shd w:val="clear" w:color="auto" w:fill="FFFFFF"/>
          </w:tcPr>
          <w:p w:rsidR="000E2A0F" w:rsidRPr="005331DB" w:rsidRDefault="000E2A0F" w:rsidP="00C06D81">
            <w:pPr>
              <w:autoSpaceDE w:val="0"/>
              <w:autoSpaceDN w:val="0"/>
              <w:adjustRightInd w:val="0"/>
              <w:spacing w:after="0" w:line="320" w:lineRule="atLeast"/>
              <w:ind w:left="60" w:right="60"/>
              <w:rPr>
                <w:rFonts w:ascii="Arial" w:hAnsi="Arial" w:cs="Arial"/>
                <w:color w:val="000000"/>
                <w:sz w:val="18"/>
                <w:szCs w:val="18"/>
              </w:rPr>
            </w:pPr>
            <w:r w:rsidRPr="005331DB">
              <w:rPr>
                <w:rFonts w:ascii="Arial" w:hAnsi="Arial" w:cs="Arial"/>
                <w:color w:val="000000"/>
                <w:sz w:val="18"/>
                <w:szCs w:val="18"/>
              </w:rPr>
              <w:t>a. Dependent Variable: roa</w:t>
            </w:r>
          </w:p>
        </w:tc>
      </w:tr>
    </w:tbl>
    <w:p w:rsidR="000E2A0F" w:rsidRDefault="000E2A0F" w:rsidP="000E2A0F">
      <w:pPr>
        <w:tabs>
          <w:tab w:val="left" w:pos="540"/>
        </w:tabs>
        <w:spacing w:line="480" w:lineRule="auto"/>
        <w:jc w:val="center"/>
        <w:rPr>
          <w:rFonts w:ascii="Times New Roman" w:hAnsi="Times New Roman" w:cs="Times New Roman"/>
          <w:b/>
          <w:sz w:val="24"/>
          <w:szCs w:val="24"/>
        </w:rPr>
      </w:pPr>
      <w:r>
        <w:rPr>
          <w:rFonts w:ascii="Times New Roman" w:hAnsi="Times New Roman" w:cs="Times New Roman"/>
          <w:b/>
          <w:sz w:val="24"/>
          <w:szCs w:val="24"/>
        </w:rPr>
        <w:t>Sumber: Data Sekunder yang Diolah Menggunakan SPSS 20.0, 2015</w:t>
      </w:r>
    </w:p>
    <w:p w:rsidR="000E2A0F" w:rsidRPr="0034516F" w:rsidRDefault="000E2A0F" w:rsidP="000E2A0F">
      <w:pPr>
        <w:autoSpaceDE w:val="0"/>
        <w:autoSpaceDN w:val="0"/>
        <w:adjustRightInd w:val="0"/>
        <w:spacing w:after="0" w:line="480" w:lineRule="auto"/>
        <w:ind w:firstLine="709"/>
        <w:jc w:val="both"/>
        <w:rPr>
          <w:rFonts w:ascii="Times New Roman" w:hAnsi="Times New Roman" w:cs="Times New Roman"/>
          <w:sz w:val="24"/>
          <w:szCs w:val="24"/>
        </w:rPr>
      </w:pPr>
      <w:r w:rsidRPr="0034516F">
        <w:rPr>
          <w:rFonts w:ascii="Times New Roman" w:hAnsi="Times New Roman" w:cs="Times New Roman"/>
          <w:sz w:val="24"/>
          <w:szCs w:val="24"/>
        </w:rPr>
        <w:t>Hasil pengolahan data untuk regresi linear berganda dengan menggunakan program SPSS 2</w:t>
      </w:r>
      <w:r>
        <w:rPr>
          <w:rFonts w:ascii="Times New Roman" w:hAnsi="Times New Roman" w:cs="Times New Roman"/>
          <w:sz w:val="24"/>
          <w:szCs w:val="24"/>
        </w:rPr>
        <w:t>0.0 dapat dilihat pada Tabel 4.7</w:t>
      </w:r>
      <w:r w:rsidRPr="0034516F">
        <w:rPr>
          <w:rFonts w:ascii="Times New Roman" w:hAnsi="Times New Roman" w:cs="Times New Roman"/>
          <w:sz w:val="24"/>
          <w:szCs w:val="24"/>
        </w:rPr>
        <w:t xml:space="preserve"> dan dapat disusun persamaan regresi linear berganda sebagai berikut:</w:t>
      </w:r>
    </w:p>
    <w:p w:rsidR="000E2A0F" w:rsidRPr="00BB41AB" w:rsidRDefault="000E2A0F" w:rsidP="000E2A0F">
      <w:pPr>
        <w:autoSpaceDE w:val="0"/>
        <w:autoSpaceDN w:val="0"/>
        <w:adjustRightInd w:val="0"/>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Y = - 108,929 + 7,612</w:t>
      </w:r>
      <w:r w:rsidRPr="00BB41AB">
        <w:rPr>
          <w:rFonts w:ascii="Times New Roman" w:hAnsi="Times New Roman" w:cs="Times New Roman"/>
          <w:b/>
          <w:sz w:val="24"/>
          <w:szCs w:val="24"/>
        </w:rPr>
        <w:t>X</w:t>
      </w:r>
      <w:r w:rsidRPr="00BB41AB">
        <w:rPr>
          <w:rFonts w:ascii="Times New Roman" w:hAnsi="Times New Roman" w:cs="Times New Roman"/>
          <w:b/>
          <w:sz w:val="24"/>
          <w:szCs w:val="24"/>
          <w:vertAlign w:val="subscript"/>
        </w:rPr>
        <w:t>1</w:t>
      </w:r>
      <w:r>
        <w:rPr>
          <w:rFonts w:ascii="Times New Roman" w:hAnsi="Times New Roman" w:cs="Times New Roman"/>
          <w:b/>
          <w:sz w:val="24"/>
          <w:szCs w:val="24"/>
        </w:rPr>
        <w:t xml:space="preserve"> + 0,140</w:t>
      </w:r>
      <w:r w:rsidRPr="00BB41AB">
        <w:rPr>
          <w:rFonts w:ascii="Times New Roman" w:hAnsi="Times New Roman" w:cs="Times New Roman"/>
          <w:b/>
          <w:sz w:val="24"/>
          <w:szCs w:val="24"/>
        </w:rPr>
        <w:t>X</w:t>
      </w:r>
      <w:r w:rsidRPr="00BB41AB">
        <w:rPr>
          <w:rFonts w:ascii="Times New Roman" w:hAnsi="Times New Roman" w:cs="Times New Roman"/>
          <w:b/>
          <w:sz w:val="24"/>
          <w:szCs w:val="24"/>
          <w:vertAlign w:val="subscript"/>
        </w:rPr>
        <w:t>2</w:t>
      </w:r>
    </w:p>
    <w:p w:rsidR="000E2A0F" w:rsidRPr="0034516F" w:rsidRDefault="000E2A0F" w:rsidP="000E2A0F">
      <w:pPr>
        <w:autoSpaceDE w:val="0"/>
        <w:autoSpaceDN w:val="0"/>
        <w:adjustRightInd w:val="0"/>
        <w:spacing w:after="0" w:line="480" w:lineRule="auto"/>
        <w:ind w:left="284"/>
        <w:rPr>
          <w:rFonts w:ascii="Times New Roman" w:hAnsi="Times New Roman" w:cs="Times New Roman"/>
          <w:sz w:val="24"/>
          <w:szCs w:val="24"/>
        </w:rPr>
      </w:pPr>
      <w:r w:rsidRPr="0034516F">
        <w:rPr>
          <w:rFonts w:ascii="Times New Roman" w:hAnsi="Times New Roman" w:cs="Times New Roman"/>
          <w:sz w:val="24"/>
          <w:szCs w:val="24"/>
        </w:rPr>
        <w:t>Dimana:</w:t>
      </w:r>
    </w:p>
    <w:p w:rsidR="000E2A0F" w:rsidRDefault="000E2A0F" w:rsidP="000E2A0F">
      <w:pPr>
        <w:autoSpaceDE w:val="0"/>
        <w:autoSpaceDN w:val="0"/>
        <w:adjustRightInd w:val="0"/>
        <w:spacing w:after="0" w:line="480" w:lineRule="auto"/>
        <w:ind w:left="284"/>
        <w:rPr>
          <w:rFonts w:ascii="Times New Roman" w:hAnsi="Times New Roman" w:cs="Times New Roman"/>
          <w:i/>
          <w:sz w:val="24"/>
          <w:szCs w:val="24"/>
        </w:rPr>
      </w:pPr>
      <w:r w:rsidRPr="0034516F">
        <w:rPr>
          <w:rFonts w:ascii="Times New Roman" w:hAnsi="Times New Roman" w:cs="Times New Roman"/>
          <w:sz w:val="24"/>
          <w:szCs w:val="24"/>
        </w:rPr>
        <w:t>Y  =</w:t>
      </w:r>
      <w:r>
        <w:rPr>
          <w:rFonts w:ascii="Times New Roman" w:hAnsi="Times New Roman" w:cs="Times New Roman"/>
          <w:sz w:val="24"/>
          <w:szCs w:val="24"/>
        </w:rPr>
        <w:t xml:space="preserve"> </w:t>
      </w:r>
      <w:r>
        <w:rPr>
          <w:rFonts w:ascii="Times New Roman" w:hAnsi="Times New Roman" w:cs="Times New Roman"/>
          <w:i/>
          <w:sz w:val="24"/>
          <w:szCs w:val="24"/>
        </w:rPr>
        <w:t xml:space="preserve">Return On Assets </w:t>
      </w:r>
      <w:r>
        <w:rPr>
          <w:rFonts w:ascii="Times New Roman" w:hAnsi="Times New Roman" w:cs="Times New Roman"/>
          <w:sz w:val="24"/>
          <w:szCs w:val="24"/>
        </w:rPr>
        <w:t>(ROA)</w:t>
      </w:r>
    </w:p>
    <w:p w:rsidR="000E2A0F" w:rsidRPr="00BB41AB" w:rsidRDefault="000E2A0F" w:rsidP="000E2A0F">
      <w:pPr>
        <w:autoSpaceDE w:val="0"/>
        <w:autoSpaceDN w:val="0"/>
        <w:adjustRightInd w:val="0"/>
        <w:spacing w:after="0" w:line="480" w:lineRule="auto"/>
        <w:ind w:left="284"/>
        <w:rPr>
          <w:rFonts w:ascii="Times New Roman" w:hAnsi="Times New Roman" w:cs="Times New Roman"/>
          <w:sz w:val="24"/>
          <w:szCs w:val="24"/>
        </w:rPr>
      </w:pPr>
      <w:r w:rsidRPr="0034516F">
        <w:rPr>
          <w:rFonts w:ascii="Times New Roman" w:hAnsi="Times New Roman" w:cs="Times New Roman"/>
          <w:sz w:val="24"/>
          <w:szCs w:val="24"/>
        </w:rPr>
        <w:t>X</w:t>
      </w:r>
      <w:r w:rsidRPr="0034516F">
        <w:rPr>
          <w:rFonts w:ascii="Times New Roman" w:hAnsi="Times New Roman" w:cs="Times New Roman"/>
          <w:sz w:val="24"/>
          <w:szCs w:val="24"/>
          <w:vertAlign w:val="subscript"/>
        </w:rPr>
        <w:t>1</w:t>
      </w:r>
      <w:r w:rsidRPr="0034516F">
        <w:rPr>
          <w:rFonts w:ascii="Times New Roman" w:hAnsi="Times New Roman" w:cs="Times New Roman"/>
          <w:sz w:val="24"/>
          <w:szCs w:val="24"/>
        </w:rPr>
        <w:t xml:space="preserve"> = </w:t>
      </w:r>
      <w:r>
        <w:rPr>
          <w:rFonts w:ascii="Times New Roman" w:hAnsi="Times New Roman" w:cs="Times New Roman"/>
          <w:sz w:val="24"/>
          <w:szCs w:val="24"/>
        </w:rPr>
        <w:t>Dana Pihak Ketiga (DPK)</w:t>
      </w:r>
    </w:p>
    <w:p w:rsidR="000E2A0F" w:rsidRDefault="000E2A0F" w:rsidP="000E2A0F">
      <w:pPr>
        <w:autoSpaceDE w:val="0"/>
        <w:autoSpaceDN w:val="0"/>
        <w:adjustRightInd w:val="0"/>
        <w:spacing w:after="0" w:line="480" w:lineRule="auto"/>
        <w:ind w:left="284"/>
        <w:rPr>
          <w:rFonts w:ascii="Times New Roman" w:hAnsi="Times New Roman" w:cs="Times New Roman"/>
          <w:sz w:val="24"/>
          <w:szCs w:val="24"/>
        </w:rPr>
      </w:pPr>
      <w:r w:rsidRPr="0034516F">
        <w:rPr>
          <w:rFonts w:ascii="Times New Roman" w:hAnsi="Times New Roman" w:cs="Times New Roman"/>
          <w:sz w:val="24"/>
          <w:szCs w:val="24"/>
        </w:rPr>
        <w:t>X</w:t>
      </w:r>
      <w:r w:rsidRPr="0034516F">
        <w:rPr>
          <w:rFonts w:ascii="Times New Roman" w:hAnsi="Times New Roman" w:cs="Times New Roman"/>
          <w:sz w:val="24"/>
          <w:szCs w:val="24"/>
          <w:vertAlign w:val="subscript"/>
        </w:rPr>
        <w:t>2</w:t>
      </w:r>
      <w:r w:rsidRPr="0034516F">
        <w:rPr>
          <w:rFonts w:ascii="Times New Roman" w:hAnsi="Times New Roman" w:cs="Times New Roman"/>
          <w:sz w:val="24"/>
          <w:szCs w:val="24"/>
        </w:rPr>
        <w:t xml:space="preserve"> = </w:t>
      </w:r>
      <w:r>
        <w:rPr>
          <w:rFonts w:ascii="Times New Roman" w:hAnsi="Times New Roman" w:cs="Times New Roman"/>
          <w:i/>
          <w:sz w:val="24"/>
          <w:szCs w:val="24"/>
        </w:rPr>
        <w:t>Capital Adequacy Ratio</w:t>
      </w:r>
      <w:r w:rsidRPr="0034516F">
        <w:rPr>
          <w:rFonts w:ascii="Times New Roman" w:hAnsi="Times New Roman" w:cs="Times New Roman"/>
          <w:i/>
          <w:sz w:val="24"/>
          <w:szCs w:val="24"/>
        </w:rPr>
        <w:t xml:space="preserve"> </w:t>
      </w:r>
      <w:r>
        <w:rPr>
          <w:rFonts w:ascii="Times New Roman" w:hAnsi="Times New Roman" w:cs="Times New Roman"/>
          <w:sz w:val="24"/>
          <w:szCs w:val="24"/>
        </w:rPr>
        <w:t>(CAR</w:t>
      </w:r>
      <w:r w:rsidRPr="0034516F">
        <w:rPr>
          <w:rFonts w:ascii="Times New Roman" w:hAnsi="Times New Roman" w:cs="Times New Roman"/>
          <w:sz w:val="24"/>
          <w:szCs w:val="24"/>
        </w:rPr>
        <w:t>)</w:t>
      </w:r>
    </w:p>
    <w:p w:rsidR="000E2A0F" w:rsidRDefault="000E2A0F" w:rsidP="000E2A0F">
      <w:pPr>
        <w:autoSpaceDE w:val="0"/>
        <w:autoSpaceDN w:val="0"/>
        <w:adjustRightInd w:val="0"/>
        <w:spacing w:after="0" w:line="480" w:lineRule="auto"/>
        <w:ind w:firstLine="709"/>
        <w:rPr>
          <w:rFonts w:ascii="Times New Roman" w:hAnsi="Times New Roman" w:cs="Times New Roman"/>
          <w:sz w:val="24"/>
          <w:szCs w:val="24"/>
        </w:rPr>
      </w:pPr>
      <w:r>
        <w:rPr>
          <w:rFonts w:ascii="Times New Roman" w:hAnsi="Times New Roman" w:cs="Times New Roman"/>
          <w:sz w:val="24"/>
          <w:szCs w:val="24"/>
        </w:rPr>
        <w:t>Dari persamaan diatas dapat diuraikan sebagai berikut:</w:t>
      </w:r>
    </w:p>
    <w:p w:rsidR="000E2A0F" w:rsidRPr="00726A56" w:rsidRDefault="000E2A0F" w:rsidP="000E2A0F">
      <w:pPr>
        <w:pStyle w:val="ListParagraph"/>
        <w:numPr>
          <w:ilvl w:val="0"/>
          <w:numId w:val="3"/>
        </w:numPr>
        <w:autoSpaceDE w:val="0"/>
        <w:autoSpaceDN w:val="0"/>
        <w:adjustRightInd w:val="0"/>
        <w:spacing w:after="0" w:line="480" w:lineRule="auto"/>
        <w:rPr>
          <w:rFonts w:ascii="Times New Roman" w:hAnsi="Times New Roman" w:cs="Times New Roman"/>
          <w:sz w:val="24"/>
          <w:szCs w:val="24"/>
        </w:rPr>
      </w:pPr>
      <w:r>
        <w:rPr>
          <w:rFonts w:ascii="Times New Roman" w:hAnsi="Times New Roman" w:cs="Times New Roman"/>
          <w:sz w:val="24"/>
          <w:szCs w:val="24"/>
        </w:rPr>
        <w:t xml:space="preserve">Konstanta </w:t>
      </w:r>
      <w:r>
        <w:rPr>
          <w:rFonts w:ascii="Times New Roman" w:hAnsi="Times New Roman" w:cs="Times New Roman"/>
          <w:sz w:val="24"/>
          <w:szCs w:val="24"/>
          <w:lang w:val="en-US"/>
        </w:rPr>
        <w:t xml:space="preserve">α = </w:t>
      </w:r>
      <w:r>
        <w:rPr>
          <w:rFonts w:ascii="Times New Roman" w:hAnsi="Times New Roman" w:cs="Times New Roman"/>
          <w:sz w:val="24"/>
          <w:szCs w:val="24"/>
        </w:rPr>
        <w:t>-108,929</w:t>
      </w:r>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artinya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jika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variabel</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independen</w:t>
      </w:r>
      <w:proofErr w:type="spellEnd"/>
      <w:r>
        <w:rPr>
          <w:rFonts w:ascii="Times New Roman" w:hAnsi="Times New Roman" w:cs="Times New Roman"/>
          <w:sz w:val="24"/>
          <w:szCs w:val="24"/>
          <w:lang w:val="en-US"/>
        </w:rPr>
        <w:t xml:space="preserve"> X</w:t>
      </w:r>
      <w:r>
        <w:rPr>
          <w:rFonts w:ascii="Times New Roman" w:hAnsi="Times New Roman" w:cs="Times New Roman"/>
          <w:sz w:val="24"/>
          <w:szCs w:val="24"/>
          <w:vertAlign w:val="subscript"/>
          <w:lang w:val="en-US"/>
        </w:rPr>
        <w:t>1</w:t>
      </w:r>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dan</w:t>
      </w:r>
      <w:proofErr w:type="spellEnd"/>
      <w:r>
        <w:rPr>
          <w:rFonts w:ascii="Times New Roman" w:hAnsi="Times New Roman" w:cs="Times New Roman"/>
          <w:sz w:val="24"/>
          <w:szCs w:val="24"/>
          <w:lang w:val="en-US"/>
        </w:rPr>
        <w:t xml:space="preserve"> X</w:t>
      </w:r>
      <w:r>
        <w:rPr>
          <w:rFonts w:ascii="Times New Roman" w:hAnsi="Times New Roman" w:cs="Times New Roman"/>
          <w:sz w:val="24"/>
          <w:szCs w:val="24"/>
          <w:vertAlign w:val="subscript"/>
          <w:lang w:val="en-US"/>
        </w:rPr>
        <w:t xml:space="preserve">2 </w:t>
      </w:r>
      <w:proofErr w:type="spellStart"/>
      <w:r>
        <w:rPr>
          <w:rFonts w:ascii="Times New Roman" w:hAnsi="Times New Roman" w:cs="Times New Roman"/>
          <w:sz w:val="24"/>
          <w:szCs w:val="24"/>
          <w:lang w:val="en-US"/>
        </w:rPr>
        <w:t>bernilai</w:t>
      </w:r>
      <w:proofErr w:type="spellEnd"/>
      <w:r>
        <w:rPr>
          <w:rFonts w:ascii="Times New Roman" w:hAnsi="Times New Roman" w:cs="Times New Roman"/>
          <w:sz w:val="24"/>
          <w:szCs w:val="24"/>
          <w:lang w:val="en-US"/>
        </w:rPr>
        <w:t xml:space="preserve"> </w:t>
      </w:r>
      <w:r>
        <w:rPr>
          <w:rFonts w:ascii="Times New Roman" w:hAnsi="Times New Roman" w:cs="Times New Roman"/>
          <w:sz w:val="24"/>
          <w:szCs w:val="24"/>
        </w:rPr>
        <w:t>≥ 1</w:t>
      </w:r>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maka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variabel</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dependen</w:t>
      </w:r>
      <w:proofErr w:type="spellEnd"/>
      <w:r>
        <w:rPr>
          <w:rFonts w:ascii="Times New Roman" w:hAnsi="Times New Roman" w:cs="Times New Roman"/>
          <w:sz w:val="24"/>
          <w:szCs w:val="24"/>
          <w:lang w:val="en-US"/>
        </w:rPr>
        <w:t xml:space="preserve"> Y </w:t>
      </w:r>
      <w:proofErr w:type="spellStart"/>
      <w:r>
        <w:rPr>
          <w:rFonts w:ascii="Times New Roman" w:hAnsi="Times New Roman" w:cs="Times New Roman"/>
          <w:sz w:val="24"/>
          <w:szCs w:val="24"/>
          <w:lang w:val="en-US"/>
        </w:rPr>
        <w:t>akan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bernilai</w:t>
      </w:r>
      <w:proofErr w:type="spellEnd"/>
      <w:r>
        <w:rPr>
          <w:rFonts w:ascii="Times New Roman" w:hAnsi="Times New Roman" w:cs="Times New Roman"/>
          <w:sz w:val="24"/>
          <w:szCs w:val="24"/>
          <w:lang w:val="en-US"/>
        </w:rPr>
        <w:t xml:space="preserve"> </w:t>
      </w:r>
      <w:r>
        <w:rPr>
          <w:rFonts w:ascii="Times New Roman" w:hAnsi="Times New Roman" w:cs="Times New Roman"/>
          <w:sz w:val="24"/>
          <w:szCs w:val="24"/>
        </w:rPr>
        <w:t>-108,929</w:t>
      </w:r>
      <w:r>
        <w:rPr>
          <w:rFonts w:ascii="Times New Roman" w:hAnsi="Times New Roman" w:cs="Times New Roman"/>
          <w:sz w:val="24"/>
          <w:szCs w:val="24"/>
          <w:lang w:val="en-US"/>
        </w:rPr>
        <w:t>.</w:t>
      </w:r>
    </w:p>
    <w:p w:rsidR="000E2A0F" w:rsidRDefault="000E2A0F" w:rsidP="000E2A0F">
      <w:pPr>
        <w:pStyle w:val="ListParagraph"/>
        <w:numPr>
          <w:ilvl w:val="0"/>
          <w:numId w:val="3"/>
        </w:numPr>
        <w:autoSpaceDE w:val="0"/>
        <w:autoSpaceDN w:val="0"/>
        <w:adjustRightInd w:val="0"/>
        <w:spacing w:after="0" w:line="480" w:lineRule="auto"/>
        <w:jc w:val="both"/>
        <w:rPr>
          <w:rFonts w:ascii="Times New Roman" w:hAnsi="Times New Roman" w:cs="Times New Roman"/>
          <w:sz w:val="24"/>
          <w:szCs w:val="24"/>
          <w:lang w:val="en-US"/>
        </w:rPr>
      </w:pPr>
      <w:r>
        <w:rPr>
          <w:rFonts w:ascii="Times New Roman" w:hAnsi="Times New Roman" w:cs="Times New Roman"/>
          <w:sz w:val="24"/>
          <w:szCs w:val="24"/>
        </w:rPr>
        <w:lastRenderedPageBreak/>
        <w:t>K</w:t>
      </w:r>
      <w:proofErr w:type="spellStart"/>
      <w:r>
        <w:rPr>
          <w:rFonts w:ascii="Times New Roman" w:hAnsi="Times New Roman" w:cs="Times New Roman"/>
          <w:sz w:val="24"/>
          <w:szCs w:val="24"/>
          <w:lang w:val="en-US"/>
        </w:rPr>
        <w:t>oefisien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regresi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untuk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variabel</w:t>
      </w:r>
      <w:proofErr w:type="spellEnd"/>
      <w:r>
        <w:rPr>
          <w:rFonts w:ascii="Times New Roman" w:hAnsi="Times New Roman" w:cs="Times New Roman"/>
          <w:sz w:val="24"/>
          <w:szCs w:val="24"/>
          <w:lang w:val="en-US"/>
        </w:rPr>
        <w:t xml:space="preserve"> Dana </w:t>
      </w:r>
      <w:proofErr w:type="spellStart"/>
      <w:r>
        <w:rPr>
          <w:rFonts w:ascii="Times New Roman" w:hAnsi="Times New Roman" w:cs="Times New Roman"/>
          <w:sz w:val="24"/>
          <w:szCs w:val="24"/>
          <w:lang w:val="en-US"/>
        </w:rPr>
        <w:t>Pihak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Ketiga</w:t>
      </w:r>
      <w:proofErr w:type="spellEnd"/>
      <w:r>
        <w:rPr>
          <w:rFonts w:ascii="Times New Roman" w:hAnsi="Times New Roman" w:cs="Times New Roman"/>
          <w:sz w:val="24"/>
          <w:szCs w:val="24"/>
          <w:lang w:val="en-US"/>
        </w:rPr>
        <w:t xml:space="preserve"> (X</w:t>
      </w:r>
      <w:r>
        <w:rPr>
          <w:rFonts w:ascii="Times New Roman" w:hAnsi="Times New Roman" w:cs="Times New Roman"/>
          <w:sz w:val="24"/>
          <w:szCs w:val="24"/>
          <w:vertAlign w:val="subscript"/>
          <w:lang w:val="en-US"/>
        </w:rPr>
        <w:t>1</w:t>
      </w:r>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bernilai</w:t>
      </w:r>
      <w:proofErr w:type="spellEnd"/>
      <w:r>
        <w:rPr>
          <w:rFonts w:ascii="Times New Roman" w:hAnsi="Times New Roman" w:cs="Times New Roman"/>
          <w:sz w:val="24"/>
          <w:szCs w:val="24"/>
          <w:lang w:val="en-US"/>
        </w:rPr>
        <w:t xml:space="preserve"> </w:t>
      </w:r>
      <w:r>
        <w:rPr>
          <w:rFonts w:ascii="Times New Roman" w:hAnsi="Times New Roman" w:cs="Times New Roman"/>
          <w:sz w:val="24"/>
          <w:szCs w:val="24"/>
        </w:rPr>
        <w:t>7,612</w:t>
      </w:r>
      <w:r>
        <w:rPr>
          <w:rFonts w:ascii="Times New Roman" w:hAnsi="Times New Roman" w:cs="Times New Roman"/>
          <w:sz w:val="24"/>
          <w:szCs w:val="24"/>
          <w:lang w:val="en-US"/>
        </w:rPr>
        <w:t xml:space="preserve"> yang </w:t>
      </w:r>
      <w:proofErr w:type="spellStart"/>
      <w:r>
        <w:rPr>
          <w:rFonts w:ascii="Times New Roman" w:hAnsi="Times New Roman" w:cs="Times New Roman"/>
          <w:sz w:val="24"/>
          <w:szCs w:val="24"/>
          <w:lang w:val="en-US"/>
        </w:rPr>
        <w:t>berarti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memiliki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nilai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positif</w:t>
      </w:r>
      <w:proofErr w:type="spellEnd"/>
      <w:r>
        <w:rPr>
          <w:rFonts w:ascii="Times New Roman" w:hAnsi="Times New Roman" w:cs="Times New Roman"/>
          <w:sz w:val="24"/>
          <w:szCs w:val="24"/>
          <w:lang w:val="en-US"/>
        </w:rPr>
        <w:t xml:space="preserve">. Hal </w:t>
      </w:r>
      <w:proofErr w:type="spellStart"/>
      <w:r>
        <w:rPr>
          <w:rFonts w:ascii="Times New Roman" w:hAnsi="Times New Roman" w:cs="Times New Roman"/>
          <w:sz w:val="24"/>
          <w:szCs w:val="24"/>
          <w:lang w:val="en-US"/>
        </w:rPr>
        <w:t>ini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menunjukkan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hubungan</w:t>
      </w:r>
      <w:proofErr w:type="spellEnd"/>
      <w:r>
        <w:rPr>
          <w:rFonts w:ascii="Times New Roman" w:hAnsi="Times New Roman" w:cs="Times New Roman"/>
          <w:sz w:val="24"/>
          <w:szCs w:val="24"/>
          <w:lang w:val="en-US"/>
        </w:rPr>
        <w:t xml:space="preserve"> yang </w:t>
      </w:r>
      <w:proofErr w:type="spellStart"/>
      <w:r>
        <w:rPr>
          <w:rFonts w:ascii="Times New Roman" w:hAnsi="Times New Roman" w:cs="Times New Roman"/>
          <w:sz w:val="24"/>
          <w:szCs w:val="24"/>
          <w:lang w:val="en-US"/>
        </w:rPr>
        <w:t>searah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antara</w:t>
      </w:r>
      <w:proofErr w:type="spellEnd"/>
      <w:r>
        <w:rPr>
          <w:rFonts w:ascii="Times New Roman" w:hAnsi="Times New Roman" w:cs="Times New Roman"/>
          <w:sz w:val="24"/>
          <w:szCs w:val="24"/>
          <w:lang w:val="en-US"/>
        </w:rPr>
        <w:t xml:space="preserve"> Dana </w:t>
      </w:r>
      <w:proofErr w:type="spellStart"/>
      <w:r>
        <w:rPr>
          <w:rFonts w:ascii="Times New Roman" w:hAnsi="Times New Roman" w:cs="Times New Roman"/>
          <w:sz w:val="24"/>
          <w:szCs w:val="24"/>
          <w:lang w:val="en-US"/>
        </w:rPr>
        <w:t>Pihak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Ketiga</w:t>
      </w:r>
      <w:proofErr w:type="spellEnd"/>
      <w:r>
        <w:rPr>
          <w:rFonts w:ascii="Times New Roman" w:hAnsi="Times New Roman" w:cs="Times New Roman"/>
          <w:sz w:val="24"/>
          <w:szCs w:val="24"/>
          <w:lang w:val="en-US"/>
        </w:rPr>
        <w:t xml:space="preserve"> (DPK) </w:t>
      </w:r>
      <w:proofErr w:type="spellStart"/>
      <w:r>
        <w:rPr>
          <w:rFonts w:ascii="Times New Roman" w:hAnsi="Times New Roman" w:cs="Times New Roman"/>
          <w:sz w:val="24"/>
          <w:szCs w:val="24"/>
          <w:lang w:val="en-US"/>
        </w:rPr>
        <w:t>dengan</w:t>
      </w:r>
      <w:proofErr w:type="spellEnd"/>
      <w:r>
        <w:rPr>
          <w:rFonts w:ascii="Times New Roman" w:hAnsi="Times New Roman" w:cs="Times New Roman"/>
          <w:sz w:val="24"/>
          <w:szCs w:val="24"/>
          <w:lang w:val="en-US"/>
        </w:rPr>
        <w:t xml:space="preserve"> </w:t>
      </w:r>
      <w:r>
        <w:rPr>
          <w:rFonts w:ascii="Times New Roman" w:hAnsi="Times New Roman" w:cs="Times New Roman"/>
          <w:i/>
          <w:sz w:val="24"/>
          <w:szCs w:val="24"/>
        </w:rPr>
        <w:t xml:space="preserve">Return </w:t>
      </w:r>
      <w:proofErr w:type="gramStart"/>
      <w:r>
        <w:rPr>
          <w:rFonts w:ascii="Times New Roman" w:hAnsi="Times New Roman" w:cs="Times New Roman"/>
          <w:i/>
          <w:sz w:val="24"/>
          <w:szCs w:val="24"/>
        </w:rPr>
        <w:t>On</w:t>
      </w:r>
      <w:proofErr w:type="gramEnd"/>
      <w:r>
        <w:rPr>
          <w:rFonts w:ascii="Times New Roman" w:hAnsi="Times New Roman" w:cs="Times New Roman"/>
          <w:i/>
          <w:sz w:val="24"/>
          <w:szCs w:val="24"/>
        </w:rPr>
        <w:t xml:space="preserve"> Aseets </w:t>
      </w:r>
      <w:r>
        <w:rPr>
          <w:rFonts w:ascii="Times New Roman" w:hAnsi="Times New Roman" w:cs="Times New Roman"/>
          <w:sz w:val="24"/>
          <w:szCs w:val="24"/>
        </w:rPr>
        <w:t>(ROA)</w:t>
      </w:r>
      <w:r>
        <w:rPr>
          <w:rFonts w:ascii="Times New Roman" w:hAnsi="Times New Roman" w:cs="Times New Roman"/>
          <w:sz w:val="24"/>
          <w:szCs w:val="24"/>
          <w:lang w:val="en-US"/>
        </w:rPr>
        <w:t xml:space="preserve">. </w:t>
      </w:r>
      <w:proofErr w:type="spellStart"/>
      <w:r w:rsidRPr="00846CAA">
        <w:rPr>
          <w:rFonts w:ascii="Times New Roman" w:hAnsi="Times New Roman" w:cs="Times New Roman"/>
          <w:sz w:val="24"/>
          <w:szCs w:val="24"/>
          <w:lang w:val="en-US"/>
        </w:rPr>
        <w:t>Setiap</w:t>
      </w:r>
      <w:proofErr w:type="spellEnd"/>
      <w:r w:rsidRPr="00846CAA">
        <w:rPr>
          <w:rFonts w:ascii="Times New Roman" w:hAnsi="Times New Roman" w:cs="Times New Roman"/>
          <w:sz w:val="24"/>
          <w:szCs w:val="24"/>
          <w:lang w:val="en-US"/>
        </w:rPr>
        <w:t xml:space="preserve"> </w:t>
      </w:r>
      <w:proofErr w:type="spellStart"/>
      <w:r w:rsidRPr="00846CAA">
        <w:rPr>
          <w:rFonts w:ascii="Times New Roman" w:hAnsi="Times New Roman" w:cs="Times New Roman"/>
          <w:sz w:val="24"/>
          <w:szCs w:val="24"/>
          <w:lang w:val="en-US"/>
        </w:rPr>
        <w:t>penambahan</w:t>
      </w:r>
      <w:proofErr w:type="spellEnd"/>
      <w:r w:rsidRPr="00846CAA">
        <w:rPr>
          <w:rFonts w:ascii="Times New Roman" w:hAnsi="Times New Roman" w:cs="Times New Roman"/>
          <w:sz w:val="24"/>
          <w:szCs w:val="24"/>
          <w:lang w:val="en-US"/>
        </w:rPr>
        <w:t xml:space="preserve"> Dana </w:t>
      </w:r>
      <w:proofErr w:type="spellStart"/>
      <w:r w:rsidRPr="00846CAA">
        <w:rPr>
          <w:rFonts w:ascii="Times New Roman" w:hAnsi="Times New Roman" w:cs="Times New Roman"/>
          <w:sz w:val="24"/>
          <w:szCs w:val="24"/>
          <w:lang w:val="en-US"/>
        </w:rPr>
        <w:t>Pihak</w:t>
      </w:r>
      <w:proofErr w:type="spellEnd"/>
      <w:r w:rsidRPr="00846CAA">
        <w:rPr>
          <w:rFonts w:ascii="Times New Roman" w:hAnsi="Times New Roman" w:cs="Times New Roman"/>
          <w:sz w:val="24"/>
          <w:szCs w:val="24"/>
          <w:lang w:val="en-US"/>
        </w:rPr>
        <w:t xml:space="preserve"> </w:t>
      </w:r>
      <w:proofErr w:type="spellStart"/>
      <w:r w:rsidRPr="00846CAA">
        <w:rPr>
          <w:rFonts w:ascii="Times New Roman" w:hAnsi="Times New Roman" w:cs="Times New Roman"/>
          <w:sz w:val="24"/>
          <w:szCs w:val="24"/>
          <w:lang w:val="en-US"/>
        </w:rPr>
        <w:t>Ketiga</w:t>
      </w:r>
      <w:proofErr w:type="spellEnd"/>
      <w:r w:rsidRPr="00846CAA">
        <w:rPr>
          <w:rFonts w:ascii="Times New Roman" w:hAnsi="Times New Roman" w:cs="Times New Roman"/>
          <w:sz w:val="24"/>
          <w:szCs w:val="24"/>
          <w:lang w:val="en-US"/>
        </w:rPr>
        <w:t xml:space="preserve"> (DPK)</w:t>
      </w:r>
      <w:r>
        <w:rPr>
          <w:rFonts w:ascii="Times New Roman" w:hAnsi="Times New Roman" w:cs="Times New Roman"/>
          <w:i/>
          <w:sz w:val="24"/>
          <w:szCs w:val="24"/>
          <w:lang w:val="en-US"/>
        </w:rPr>
        <w:t xml:space="preserve"> </w:t>
      </w:r>
      <w:proofErr w:type="spellStart"/>
      <w:r>
        <w:rPr>
          <w:rFonts w:ascii="Times New Roman" w:hAnsi="Times New Roman" w:cs="Times New Roman"/>
          <w:sz w:val="24"/>
          <w:szCs w:val="24"/>
          <w:lang w:val="en-US"/>
        </w:rPr>
        <w:t>sebesar</w:t>
      </w:r>
      <w:proofErr w:type="spellEnd"/>
      <w:r>
        <w:rPr>
          <w:rFonts w:ascii="Times New Roman" w:hAnsi="Times New Roman" w:cs="Times New Roman"/>
          <w:sz w:val="24"/>
          <w:szCs w:val="24"/>
          <w:lang w:val="en-US"/>
        </w:rPr>
        <w:t xml:space="preserve"> </w:t>
      </w:r>
      <w:r>
        <w:rPr>
          <w:rFonts w:ascii="Times New Roman" w:hAnsi="Times New Roman" w:cs="Times New Roman"/>
          <w:sz w:val="24"/>
          <w:szCs w:val="24"/>
        </w:rPr>
        <w:t>satu</w:t>
      </w:r>
      <w:r w:rsidRPr="00846CAA">
        <w:rPr>
          <w:rFonts w:ascii="Times New Roman" w:hAnsi="Times New Roman" w:cs="Times New Roman"/>
          <w:sz w:val="24"/>
          <w:szCs w:val="24"/>
          <w:lang w:val="en-US"/>
        </w:rPr>
        <w:t xml:space="preserve"> </w:t>
      </w:r>
      <w:proofErr w:type="spellStart"/>
      <w:r w:rsidRPr="00846CAA">
        <w:rPr>
          <w:rFonts w:ascii="Times New Roman" w:hAnsi="Times New Roman" w:cs="Times New Roman"/>
          <w:sz w:val="24"/>
          <w:szCs w:val="24"/>
          <w:lang w:val="en-US"/>
        </w:rPr>
        <w:t>persen</w:t>
      </w:r>
      <w:proofErr w:type="spellEnd"/>
      <w:r w:rsidRPr="00846CAA">
        <w:rPr>
          <w:rFonts w:ascii="Times New Roman" w:hAnsi="Times New Roman" w:cs="Times New Roman"/>
          <w:sz w:val="24"/>
          <w:szCs w:val="24"/>
          <w:lang w:val="en-US"/>
        </w:rPr>
        <w:t xml:space="preserve"> </w:t>
      </w:r>
      <w:proofErr w:type="spellStart"/>
      <w:proofErr w:type="gramStart"/>
      <w:r w:rsidRPr="00846CAA">
        <w:rPr>
          <w:rFonts w:ascii="Times New Roman" w:hAnsi="Times New Roman" w:cs="Times New Roman"/>
          <w:sz w:val="24"/>
          <w:szCs w:val="24"/>
          <w:lang w:val="en-US"/>
        </w:rPr>
        <w:t>akan</w:t>
      </w:r>
      <w:proofErr w:type="spellEnd"/>
      <w:proofErr w:type="gramEnd"/>
      <w:r w:rsidRPr="00846CAA">
        <w:rPr>
          <w:rFonts w:ascii="Times New Roman" w:hAnsi="Times New Roman" w:cs="Times New Roman"/>
          <w:sz w:val="24"/>
          <w:szCs w:val="24"/>
          <w:lang w:val="en-US"/>
        </w:rPr>
        <w:t xml:space="preserve"> </w:t>
      </w:r>
      <w:proofErr w:type="spellStart"/>
      <w:r w:rsidRPr="00846CAA">
        <w:rPr>
          <w:rFonts w:ascii="Times New Roman" w:hAnsi="Times New Roman" w:cs="Times New Roman"/>
          <w:sz w:val="24"/>
          <w:szCs w:val="24"/>
          <w:lang w:val="en-US"/>
        </w:rPr>
        <w:t>menambah</w:t>
      </w:r>
      <w:proofErr w:type="spellEnd"/>
      <w:r w:rsidRPr="00846CAA">
        <w:rPr>
          <w:rFonts w:ascii="Times New Roman" w:hAnsi="Times New Roman" w:cs="Times New Roman"/>
          <w:sz w:val="24"/>
          <w:szCs w:val="24"/>
          <w:lang w:val="en-US"/>
        </w:rPr>
        <w:t xml:space="preserve"> </w:t>
      </w:r>
      <w:r>
        <w:rPr>
          <w:rFonts w:ascii="Times New Roman" w:hAnsi="Times New Roman" w:cs="Times New Roman"/>
          <w:i/>
          <w:sz w:val="24"/>
          <w:szCs w:val="24"/>
        </w:rPr>
        <w:t xml:space="preserve">Return On Aseets </w:t>
      </w:r>
      <w:r>
        <w:rPr>
          <w:rFonts w:ascii="Times New Roman" w:hAnsi="Times New Roman" w:cs="Times New Roman"/>
          <w:sz w:val="24"/>
          <w:szCs w:val="24"/>
        </w:rPr>
        <w:t>(ROA)</w:t>
      </w:r>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sebesar</w:t>
      </w:r>
      <w:proofErr w:type="spellEnd"/>
      <w:r>
        <w:rPr>
          <w:rFonts w:ascii="Times New Roman" w:hAnsi="Times New Roman" w:cs="Times New Roman"/>
          <w:sz w:val="24"/>
          <w:szCs w:val="24"/>
          <w:lang w:val="en-US"/>
        </w:rPr>
        <w:t xml:space="preserve"> </w:t>
      </w:r>
      <w:r>
        <w:rPr>
          <w:rFonts w:ascii="Times New Roman" w:hAnsi="Times New Roman" w:cs="Times New Roman"/>
          <w:sz w:val="24"/>
          <w:szCs w:val="24"/>
        </w:rPr>
        <w:t>7,612</w:t>
      </w:r>
      <w:r>
        <w:rPr>
          <w:rFonts w:ascii="Times New Roman" w:hAnsi="Times New Roman" w:cs="Times New Roman"/>
          <w:sz w:val="24"/>
          <w:szCs w:val="24"/>
          <w:lang w:val="en-US"/>
        </w:rPr>
        <w:t>.</w:t>
      </w:r>
    </w:p>
    <w:p w:rsidR="000E2A0F" w:rsidRPr="00220289" w:rsidRDefault="000E2A0F" w:rsidP="000E2A0F">
      <w:pPr>
        <w:pStyle w:val="ListParagraph"/>
        <w:numPr>
          <w:ilvl w:val="0"/>
          <w:numId w:val="3"/>
        </w:numPr>
        <w:autoSpaceDE w:val="0"/>
        <w:autoSpaceDN w:val="0"/>
        <w:adjustRightInd w:val="0"/>
        <w:spacing w:after="0" w:line="480" w:lineRule="auto"/>
        <w:jc w:val="both"/>
        <w:rPr>
          <w:rFonts w:ascii="Times New Roman" w:hAnsi="Times New Roman" w:cs="Times New Roman"/>
          <w:sz w:val="24"/>
          <w:szCs w:val="24"/>
          <w:lang w:val="en-US"/>
        </w:rPr>
      </w:pPr>
      <w:proofErr w:type="spellStart"/>
      <w:r w:rsidRPr="00E62FF9">
        <w:rPr>
          <w:rFonts w:ascii="Times New Roman" w:hAnsi="Times New Roman" w:cs="Times New Roman"/>
          <w:sz w:val="24"/>
          <w:szCs w:val="24"/>
          <w:lang w:val="en-US"/>
        </w:rPr>
        <w:t>Koefisien</w:t>
      </w:r>
      <w:proofErr w:type="spellEnd"/>
      <w:r w:rsidRPr="00E62FF9">
        <w:rPr>
          <w:rFonts w:ascii="Times New Roman" w:hAnsi="Times New Roman" w:cs="Times New Roman"/>
          <w:sz w:val="24"/>
          <w:szCs w:val="24"/>
          <w:lang w:val="en-US"/>
        </w:rPr>
        <w:t xml:space="preserve"> </w:t>
      </w:r>
      <w:proofErr w:type="spellStart"/>
      <w:r w:rsidRPr="00E62FF9">
        <w:rPr>
          <w:rFonts w:ascii="Times New Roman" w:hAnsi="Times New Roman" w:cs="Times New Roman"/>
          <w:sz w:val="24"/>
          <w:szCs w:val="24"/>
          <w:lang w:val="en-US"/>
        </w:rPr>
        <w:t>regresi</w:t>
      </w:r>
      <w:proofErr w:type="spellEnd"/>
      <w:r w:rsidRPr="00E62FF9">
        <w:rPr>
          <w:rFonts w:ascii="Times New Roman" w:hAnsi="Times New Roman" w:cs="Times New Roman"/>
          <w:sz w:val="24"/>
          <w:szCs w:val="24"/>
          <w:lang w:val="en-US"/>
        </w:rPr>
        <w:t xml:space="preserve"> </w:t>
      </w:r>
      <w:proofErr w:type="spellStart"/>
      <w:r w:rsidRPr="00E62FF9">
        <w:rPr>
          <w:rFonts w:ascii="Times New Roman" w:hAnsi="Times New Roman" w:cs="Times New Roman"/>
          <w:sz w:val="24"/>
          <w:szCs w:val="24"/>
          <w:lang w:val="en-US"/>
        </w:rPr>
        <w:t>untuk</w:t>
      </w:r>
      <w:proofErr w:type="spellEnd"/>
      <w:r w:rsidRPr="00E62FF9">
        <w:rPr>
          <w:rFonts w:ascii="Times New Roman" w:hAnsi="Times New Roman" w:cs="Times New Roman"/>
          <w:sz w:val="24"/>
          <w:szCs w:val="24"/>
          <w:lang w:val="en-US"/>
        </w:rPr>
        <w:t xml:space="preserve"> </w:t>
      </w:r>
      <w:proofErr w:type="spellStart"/>
      <w:r w:rsidRPr="00E62FF9">
        <w:rPr>
          <w:rFonts w:ascii="Times New Roman" w:hAnsi="Times New Roman" w:cs="Times New Roman"/>
          <w:sz w:val="24"/>
          <w:szCs w:val="24"/>
          <w:lang w:val="en-US"/>
        </w:rPr>
        <w:t>variabel</w:t>
      </w:r>
      <w:proofErr w:type="spellEnd"/>
      <w:r w:rsidRPr="00E62FF9">
        <w:rPr>
          <w:rFonts w:ascii="Times New Roman" w:hAnsi="Times New Roman" w:cs="Times New Roman"/>
          <w:sz w:val="24"/>
          <w:szCs w:val="24"/>
          <w:lang w:val="en-US"/>
        </w:rPr>
        <w:t xml:space="preserve"> </w:t>
      </w:r>
      <w:r>
        <w:rPr>
          <w:rFonts w:ascii="Times New Roman" w:hAnsi="Times New Roman" w:cs="Times New Roman"/>
          <w:i/>
          <w:sz w:val="24"/>
          <w:szCs w:val="24"/>
        </w:rPr>
        <w:t xml:space="preserve">Capital Adequacy Ratio </w:t>
      </w:r>
      <w:r>
        <w:rPr>
          <w:rFonts w:ascii="Times New Roman" w:hAnsi="Times New Roman" w:cs="Times New Roman"/>
          <w:sz w:val="24"/>
          <w:szCs w:val="24"/>
        </w:rPr>
        <w:t xml:space="preserve">(CAR) </w:t>
      </w:r>
      <w:r w:rsidRPr="00E62FF9">
        <w:rPr>
          <w:rFonts w:ascii="Times New Roman" w:hAnsi="Times New Roman" w:cs="Times New Roman"/>
          <w:sz w:val="24"/>
          <w:szCs w:val="24"/>
          <w:lang w:val="en-US"/>
        </w:rPr>
        <w:t>(X</w:t>
      </w:r>
      <w:r w:rsidRPr="00E62FF9">
        <w:rPr>
          <w:rFonts w:ascii="Times New Roman" w:hAnsi="Times New Roman" w:cs="Times New Roman"/>
          <w:sz w:val="24"/>
          <w:szCs w:val="24"/>
          <w:vertAlign w:val="subscript"/>
          <w:lang w:val="en-US"/>
        </w:rPr>
        <w:t>2</w:t>
      </w:r>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bernilai</w:t>
      </w:r>
      <w:proofErr w:type="spellEnd"/>
      <w:r>
        <w:rPr>
          <w:rFonts w:ascii="Times New Roman" w:hAnsi="Times New Roman" w:cs="Times New Roman"/>
          <w:sz w:val="24"/>
          <w:szCs w:val="24"/>
          <w:lang w:val="en-US"/>
        </w:rPr>
        <w:t xml:space="preserve"> 0,</w:t>
      </w:r>
      <w:r>
        <w:rPr>
          <w:rFonts w:ascii="Times New Roman" w:hAnsi="Times New Roman" w:cs="Times New Roman"/>
          <w:sz w:val="24"/>
          <w:szCs w:val="24"/>
        </w:rPr>
        <w:t>140</w:t>
      </w:r>
      <w:r w:rsidRPr="00E62FF9">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yang </w:t>
      </w:r>
      <w:proofErr w:type="spellStart"/>
      <w:r>
        <w:rPr>
          <w:rFonts w:ascii="Times New Roman" w:hAnsi="Times New Roman" w:cs="Times New Roman"/>
          <w:sz w:val="24"/>
          <w:szCs w:val="24"/>
          <w:lang w:val="en-US"/>
        </w:rPr>
        <w:t>berarti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memiliki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nilai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posi</w:t>
      </w:r>
      <w:r w:rsidRPr="00E62FF9">
        <w:rPr>
          <w:rFonts w:ascii="Times New Roman" w:hAnsi="Times New Roman" w:cs="Times New Roman"/>
          <w:sz w:val="24"/>
          <w:szCs w:val="24"/>
          <w:lang w:val="en-US"/>
        </w:rPr>
        <w:t>tif</w:t>
      </w:r>
      <w:proofErr w:type="spellEnd"/>
      <w:r w:rsidRPr="00E62FF9">
        <w:rPr>
          <w:rFonts w:ascii="Times New Roman" w:hAnsi="Times New Roman" w:cs="Times New Roman"/>
          <w:sz w:val="24"/>
          <w:szCs w:val="24"/>
          <w:lang w:val="en-US"/>
        </w:rPr>
        <w:t xml:space="preserve">. Hal </w:t>
      </w:r>
      <w:proofErr w:type="spellStart"/>
      <w:r w:rsidRPr="00E62FF9">
        <w:rPr>
          <w:rFonts w:ascii="Times New Roman" w:hAnsi="Times New Roman" w:cs="Times New Roman"/>
          <w:sz w:val="24"/>
          <w:szCs w:val="24"/>
          <w:lang w:val="en-US"/>
        </w:rPr>
        <w:t>ini</w:t>
      </w:r>
      <w:proofErr w:type="spellEnd"/>
      <w:r w:rsidRPr="00E62FF9">
        <w:rPr>
          <w:rFonts w:ascii="Times New Roman" w:hAnsi="Times New Roman" w:cs="Times New Roman"/>
          <w:sz w:val="24"/>
          <w:szCs w:val="24"/>
          <w:lang w:val="en-US"/>
        </w:rPr>
        <w:t xml:space="preserve"> </w:t>
      </w:r>
      <w:proofErr w:type="spellStart"/>
      <w:r w:rsidRPr="00E62FF9">
        <w:rPr>
          <w:rFonts w:ascii="Times New Roman" w:hAnsi="Times New Roman" w:cs="Times New Roman"/>
          <w:sz w:val="24"/>
          <w:szCs w:val="24"/>
          <w:lang w:val="en-US"/>
        </w:rPr>
        <w:t>me</w:t>
      </w:r>
      <w:r>
        <w:rPr>
          <w:rFonts w:ascii="Times New Roman" w:hAnsi="Times New Roman" w:cs="Times New Roman"/>
          <w:sz w:val="24"/>
          <w:szCs w:val="24"/>
          <w:lang w:val="en-US"/>
        </w:rPr>
        <w:t>nunjukkan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adanya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hubungan</w:t>
      </w:r>
      <w:proofErr w:type="spellEnd"/>
      <w:r>
        <w:rPr>
          <w:rFonts w:ascii="Times New Roman" w:hAnsi="Times New Roman" w:cs="Times New Roman"/>
          <w:sz w:val="24"/>
          <w:szCs w:val="24"/>
          <w:lang w:val="en-US"/>
        </w:rPr>
        <w:t xml:space="preserve"> yang </w:t>
      </w:r>
      <w:proofErr w:type="spellStart"/>
      <w:r>
        <w:rPr>
          <w:rFonts w:ascii="Times New Roman" w:hAnsi="Times New Roman" w:cs="Times New Roman"/>
          <w:sz w:val="24"/>
          <w:szCs w:val="24"/>
          <w:lang w:val="en-US"/>
        </w:rPr>
        <w:t>searah</w:t>
      </w:r>
      <w:proofErr w:type="spellEnd"/>
      <w:r w:rsidRPr="00E62FF9">
        <w:rPr>
          <w:rFonts w:ascii="Times New Roman" w:hAnsi="Times New Roman" w:cs="Times New Roman"/>
          <w:sz w:val="24"/>
          <w:szCs w:val="24"/>
          <w:lang w:val="en-US"/>
        </w:rPr>
        <w:t xml:space="preserve"> </w:t>
      </w:r>
      <w:proofErr w:type="spellStart"/>
      <w:r w:rsidRPr="00E62FF9">
        <w:rPr>
          <w:rFonts w:ascii="Times New Roman" w:hAnsi="Times New Roman" w:cs="Times New Roman"/>
          <w:sz w:val="24"/>
          <w:szCs w:val="24"/>
          <w:lang w:val="en-US"/>
        </w:rPr>
        <w:t>antara</w:t>
      </w:r>
      <w:proofErr w:type="spellEnd"/>
      <w:r>
        <w:rPr>
          <w:rFonts w:ascii="Times New Roman" w:hAnsi="Times New Roman" w:cs="Times New Roman"/>
          <w:sz w:val="24"/>
          <w:szCs w:val="24"/>
        </w:rPr>
        <w:t xml:space="preserve"> </w:t>
      </w:r>
      <w:r>
        <w:rPr>
          <w:rFonts w:ascii="Times New Roman" w:hAnsi="Times New Roman" w:cs="Times New Roman"/>
          <w:i/>
          <w:sz w:val="24"/>
          <w:szCs w:val="24"/>
        </w:rPr>
        <w:t xml:space="preserve">Capital Adequacy Ratio </w:t>
      </w:r>
      <w:r>
        <w:rPr>
          <w:rFonts w:ascii="Times New Roman" w:hAnsi="Times New Roman" w:cs="Times New Roman"/>
          <w:sz w:val="24"/>
          <w:szCs w:val="24"/>
        </w:rPr>
        <w:t>(CAR)</w:t>
      </w:r>
      <w:r w:rsidRPr="00E62FF9">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dengan</w:t>
      </w:r>
      <w:proofErr w:type="spellEnd"/>
      <w:r>
        <w:rPr>
          <w:rFonts w:ascii="Times New Roman" w:hAnsi="Times New Roman" w:cs="Times New Roman"/>
          <w:sz w:val="24"/>
          <w:szCs w:val="24"/>
          <w:lang w:val="en-US"/>
        </w:rPr>
        <w:t xml:space="preserve"> </w:t>
      </w:r>
      <w:r>
        <w:rPr>
          <w:rFonts w:ascii="Times New Roman" w:hAnsi="Times New Roman" w:cs="Times New Roman"/>
          <w:i/>
          <w:sz w:val="24"/>
          <w:szCs w:val="24"/>
        </w:rPr>
        <w:t xml:space="preserve">Return </w:t>
      </w:r>
      <w:proofErr w:type="gramStart"/>
      <w:r>
        <w:rPr>
          <w:rFonts w:ascii="Times New Roman" w:hAnsi="Times New Roman" w:cs="Times New Roman"/>
          <w:i/>
          <w:sz w:val="24"/>
          <w:szCs w:val="24"/>
        </w:rPr>
        <w:t>On</w:t>
      </w:r>
      <w:proofErr w:type="gramEnd"/>
      <w:r>
        <w:rPr>
          <w:rFonts w:ascii="Times New Roman" w:hAnsi="Times New Roman" w:cs="Times New Roman"/>
          <w:i/>
          <w:sz w:val="24"/>
          <w:szCs w:val="24"/>
        </w:rPr>
        <w:t xml:space="preserve"> Aseets </w:t>
      </w:r>
      <w:r>
        <w:rPr>
          <w:rFonts w:ascii="Times New Roman" w:hAnsi="Times New Roman" w:cs="Times New Roman"/>
          <w:sz w:val="24"/>
          <w:szCs w:val="24"/>
        </w:rPr>
        <w:t>(ROA)</w:t>
      </w:r>
      <w:r>
        <w:rPr>
          <w:rFonts w:ascii="Times New Roman" w:hAnsi="Times New Roman" w:cs="Times New Roman"/>
          <w:sz w:val="24"/>
          <w:szCs w:val="24"/>
          <w:lang w:val="en-US"/>
        </w:rPr>
        <w:t xml:space="preserve">. </w:t>
      </w:r>
      <w:proofErr w:type="spellStart"/>
      <w:r w:rsidRPr="00E62FF9">
        <w:rPr>
          <w:rFonts w:ascii="Times New Roman" w:hAnsi="Times New Roman" w:cs="Times New Roman"/>
          <w:sz w:val="24"/>
          <w:szCs w:val="24"/>
          <w:lang w:val="en-US"/>
        </w:rPr>
        <w:t>Setiap</w:t>
      </w:r>
      <w:proofErr w:type="spellEnd"/>
      <w:r w:rsidRPr="00E62FF9">
        <w:rPr>
          <w:rFonts w:ascii="Times New Roman" w:hAnsi="Times New Roman" w:cs="Times New Roman"/>
          <w:sz w:val="24"/>
          <w:szCs w:val="24"/>
          <w:lang w:val="en-US"/>
        </w:rPr>
        <w:t xml:space="preserve"> </w:t>
      </w:r>
      <w:proofErr w:type="spellStart"/>
      <w:r w:rsidRPr="00E62FF9">
        <w:rPr>
          <w:rFonts w:ascii="Times New Roman" w:hAnsi="Times New Roman" w:cs="Times New Roman"/>
          <w:sz w:val="24"/>
          <w:szCs w:val="24"/>
          <w:lang w:val="en-US"/>
        </w:rPr>
        <w:t>penambahan</w:t>
      </w:r>
      <w:proofErr w:type="spellEnd"/>
      <w:r w:rsidRPr="00E62FF9">
        <w:rPr>
          <w:rFonts w:ascii="Times New Roman" w:hAnsi="Times New Roman" w:cs="Times New Roman"/>
          <w:sz w:val="24"/>
          <w:szCs w:val="24"/>
          <w:lang w:val="en-US"/>
        </w:rPr>
        <w:t xml:space="preserve"> </w:t>
      </w:r>
      <w:r>
        <w:rPr>
          <w:rFonts w:ascii="Times New Roman" w:hAnsi="Times New Roman" w:cs="Times New Roman"/>
          <w:i/>
          <w:sz w:val="24"/>
          <w:szCs w:val="24"/>
        </w:rPr>
        <w:t xml:space="preserve">Capital Adequacy Ratio </w:t>
      </w:r>
      <w:r>
        <w:rPr>
          <w:rFonts w:ascii="Times New Roman" w:hAnsi="Times New Roman" w:cs="Times New Roman"/>
          <w:sz w:val="24"/>
          <w:szCs w:val="24"/>
        </w:rPr>
        <w:t>(CAR)</w:t>
      </w:r>
      <w:r w:rsidRPr="00E62FF9">
        <w:rPr>
          <w:rFonts w:ascii="Times New Roman" w:hAnsi="Times New Roman" w:cs="Times New Roman"/>
          <w:sz w:val="24"/>
          <w:szCs w:val="24"/>
          <w:lang w:val="en-US"/>
        </w:rPr>
        <w:t xml:space="preserve"> </w:t>
      </w:r>
      <w:proofErr w:type="spellStart"/>
      <w:r w:rsidRPr="00E62FF9">
        <w:rPr>
          <w:rFonts w:ascii="Times New Roman" w:hAnsi="Times New Roman" w:cs="Times New Roman"/>
          <w:sz w:val="24"/>
          <w:szCs w:val="24"/>
          <w:lang w:val="en-US"/>
        </w:rPr>
        <w:t>seb</w:t>
      </w:r>
      <w:r>
        <w:rPr>
          <w:rFonts w:ascii="Times New Roman" w:hAnsi="Times New Roman" w:cs="Times New Roman"/>
          <w:sz w:val="24"/>
          <w:szCs w:val="24"/>
          <w:lang w:val="en-US"/>
        </w:rPr>
        <w:t>esar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satu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persen</w:t>
      </w:r>
      <w:proofErr w:type="spellEnd"/>
      <w:r>
        <w:rPr>
          <w:rFonts w:ascii="Times New Roman" w:hAnsi="Times New Roman" w:cs="Times New Roman"/>
          <w:sz w:val="24"/>
          <w:szCs w:val="24"/>
          <w:lang w:val="en-US"/>
        </w:rPr>
        <w:t xml:space="preserve"> </w:t>
      </w:r>
      <w:proofErr w:type="spellStart"/>
      <w:proofErr w:type="gramStart"/>
      <w:r>
        <w:rPr>
          <w:rFonts w:ascii="Times New Roman" w:hAnsi="Times New Roman" w:cs="Times New Roman"/>
          <w:sz w:val="24"/>
          <w:szCs w:val="24"/>
          <w:lang w:val="en-US"/>
        </w:rPr>
        <w:t>akan</w:t>
      </w:r>
      <w:proofErr w:type="spellEnd"/>
      <w:proofErr w:type="gram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menambah</w:t>
      </w:r>
      <w:proofErr w:type="spellEnd"/>
      <w:r w:rsidRPr="00E62FF9">
        <w:rPr>
          <w:rFonts w:ascii="Times New Roman" w:hAnsi="Times New Roman" w:cs="Times New Roman"/>
          <w:sz w:val="24"/>
          <w:szCs w:val="24"/>
          <w:lang w:val="en-US"/>
        </w:rPr>
        <w:t xml:space="preserve"> </w:t>
      </w:r>
      <w:r>
        <w:rPr>
          <w:rFonts w:ascii="Times New Roman" w:hAnsi="Times New Roman" w:cs="Times New Roman"/>
          <w:i/>
          <w:sz w:val="24"/>
          <w:szCs w:val="24"/>
        </w:rPr>
        <w:t xml:space="preserve">Return On Aseets </w:t>
      </w:r>
      <w:r>
        <w:rPr>
          <w:rFonts w:ascii="Times New Roman" w:hAnsi="Times New Roman" w:cs="Times New Roman"/>
          <w:sz w:val="24"/>
          <w:szCs w:val="24"/>
        </w:rPr>
        <w:t>(ROA)</w:t>
      </w:r>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sebesar</w:t>
      </w:r>
      <w:proofErr w:type="spellEnd"/>
      <w:r>
        <w:rPr>
          <w:rFonts w:ascii="Times New Roman" w:hAnsi="Times New Roman" w:cs="Times New Roman"/>
          <w:sz w:val="24"/>
          <w:szCs w:val="24"/>
          <w:lang w:val="en-US"/>
        </w:rPr>
        <w:t xml:space="preserve"> 0,</w:t>
      </w:r>
      <w:r>
        <w:rPr>
          <w:rFonts w:ascii="Times New Roman" w:hAnsi="Times New Roman" w:cs="Times New Roman"/>
          <w:sz w:val="24"/>
          <w:szCs w:val="24"/>
        </w:rPr>
        <w:t>140</w:t>
      </w:r>
      <w:r w:rsidRPr="00E62FF9">
        <w:rPr>
          <w:rFonts w:ascii="Times New Roman" w:hAnsi="Times New Roman" w:cs="Times New Roman"/>
          <w:sz w:val="24"/>
          <w:szCs w:val="24"/>
          <w:lang w:val="en-US"/>
        </w:rPr>
        <w:t>.</w:t>
      </w:r>
    </w:p>
    <w:p w:rsidR="000E2A0F" w:rsidRDefault="000E2A0F" w:rsidP="000E2A0F">
      <w:pPr>
        <w:autoSpaceDE w:val="0"/>
        <w:autoSpaceDN w:val="0"/>
        <w:adjustRightInd w:val="0"/>
        <w:spacing w:after="0" w:line="480" w:lineRule="auto"/>
        <w:jc w:val="both"/>
        <w:rPr>
          <w:rFonts w:ascii="Times New Roman" w:hAnsi="Times New Roman" w:cs="Times New Roman"/>
          <w:sz w:val="24"/>
          <w:szCs w:val="24"/>
        </w:rPr>
      </w:pPr>
    </w:p>
    <w:p w:rsidR="000E2A0F" w:rsidRPr="00220289" w:rsidRDefault="000E2A0F" w:rsidP="000E2A0F">
      <w:pPr>
        <w:pStyle w:val="ListParagraph"/>
        <w:numPr>
          <w:ilvl w:val="2"/>
          <w:numId w:val="1"/>
        </w:numPr>
        <w:autoSpaceDE w:val="0"/>
        <w:autoSpaceDN w:val="0"/>
        <w:adjustRightInd w:val="0"/>
        <w:spacing w:after="0" w:line="480" w:lineRule="auto"/>
        <w:ind w:left="0" w:firstLine="0"/>
        <w:jc w:val="both"/>
        <w:rPr>
          <w:rFonts w:ascii="Times New Roman" w:hAnsi="Times New Roman" w:cs="Times New Roman"/>
          <w:b/>
          <w:sz w:val="24"/>
          <w:szCs w:val="24"/>
        </w:rPr>
      </w:pPr>
      <w:r w:rsidRPr="00220289">
        <w:rPr>
          <w:rFonts w:ascii="Times New Roman" w:hAnsi="Times New Roman" w:cs="Times New Roman"/>
          <w:b/>
          <w:sz w:val="24"/>
          <w:szCs w:val="24"/>
        </w:rPr>
        <w:t>Analisis Koefisien Kolerasi (</w:t>
      </w:r>
      <w:r w:rsidRPr="00220289">
        <w:rPr>
          <w:rFonts w:ascii="Times New Roman" w:hAnsi="Times New Roman" w:cs="Times New Roman"/>
          <w:b/>
          <w:i/>
          <w:sz w:val="24"/>
          <w:szCs w:val="24"/>
        </w:rPr>
        <w:t>Person</w:t>
      </w:r>
      <w:r w:rsidRPr="00220289">
        <w:rPr>
          <w:rFonts w:ascii="Times New Roman" w:hAnsi="Times New Roman" w:cs="Times New Roman"/>
          <w:b/>
          <w:sz w:val="24"/>
          <w:szCs w:val="24"/>
        </w:rPr>
        <w:t>)</w:t>
      </w:r>
    </w:p>
    <w:p w:rsidR="000E2A0F" w:rsidRDefault="000E2A0F" w:rsidP="000E2A0F">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Koefisiensi kolerasi merupakan analisis yang digunakan untuk mengetahui hubungan antara variabel bebas dengan variabel bergantung secara bersama-sama dan untuk mengukur seberapa besar variabel bebas mampu menjelaskan variasi perubahan variabel terikat (Sugiyono, 2011:228) </w:t>
      </w:r>
    </w:p>
    <w:p w:rsidR="000E2A0F" w:rsidRDefault="000E2A0F" w:rsidP="000E2A0F">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Analisis koefisien kolerasi pada penelitian ini merupakan analisis yang digunakan untuk mengetahui hubungan antara variabel independen Dana Pihak Ketiga (DPK) dan</w:t>
      </w:r>
      <w:r>
        <w:rPr>
          <w:rFonts w:ascii="Times New Roman" w:hAnsi="Times New Roman" w:cs="Times New Roman"/>
          <w:i/>
          <w:sz w:val="24"/>
          <w:szCs w:val="24"/>
        </w:rPr>
        <w:t xml:space="preserve"> Capital Adequacy Ratio</w:t>
      </w:r>
      <w:r>
        <w:rPr>
          <w:rFonts w:ascii="Times New Roman" w:hAnsi="Times New Roman" w:cs="Times New Roman"/>
          <w:sz w:val="24"/>
          <w:szCs w:val="24"/>
        </w:rPr>
        <w:t xml:space="preserve"> (CAR) terdapat variabel dependen </w:t>
      </w:r>
      <w:r>
        <w:rPr>
          <w:rFonts w:ascii="Times New Roman" w:hAnsi="Times New Roman" w:cs="Times New Roman"/>
          <w:i/>
          <w:sz w:val="24"/>
          <w:szCs w:val="24"/>
        </w:rPr>
        <w:t xml:space="preserve">Return On Assets </w:t>
      </w:r>
      <w:r>
        <w:rPr>
          <w:rFonts w:ascii="Times New Roman" w:hAnsi="Times New Roman" w:cs="Times New Roman"/>
          <w:sz w:val="24"/>
          <w:szCs w:val="24"/>
        </w:rPr>
        <w:t>(ROA). Hasil analisis dapat dilihat pada Tabel 4.8.</w:t>
      </w:r>
    </w:p>
    <w:p w:rsidR="000E2A0F" w:rsidRDefault="000E2A0F" w:rsidP="000E2A0F">
      <w:pPr>
        <w:autoSpaceDE w:val="0"/>
        <w:autoSpaceDN w:val="0"/>
        <w:adjustRightInd w:val="0"/>
        <w:spacing w:after="0" w:line="480" w:lineRule="auto"/>
        <w:ind w:firstLine="720"/>
        <w:jc w:val="both"/>
        <w:rPr>
          <w:rFonts w:ascii="Times New Roman" w:hAnsi="Times New Roman" w:cs="Times New Roman"/>
          <w:sz w:val="24"/>
          <w:szCs w:val="24"/>
        </w:rPr>
      </w:pPr>
    </w:p>
    <w:p w:rsidR="000E2A0F" w:rsidRDefault="000E2A0F" w:rsidP="000E2A0F">
      <w:pPr>
        <w:autoSpaceDE w:val="0"/>
        <w:autoSpaceDN w:val="0"/>
        <w:adjustRightInd w:val="0"/>
        <w:spacing w:after="0" w:line="480" w:lineRule="auto"/>
        <w:jc w:val="both"/>
        <w:rPr>
          <w:rFonts w:ascii="Times New Roman" w:hAnsi="Times New Roman" w:cs="Times New Roman"/>
          <w:sz w:val="24"/>
          <w:szCs w:val="24"/>
        </w:rPr>
      </w:pPr>
    </w:p>
    <w:p w:rsidR="000E2A0F" w:rsidRDefault="000E2A0F" w:rsidP="000E2A0F">
      <w:pPr>
        <w:autoSpaceDE w:val="0"/>
        <w:autoSpaceDN w:val="0"/>
        <w:adjustRightInd w:val="0"/>
        <w:spacing w:after="0" w:line="480" w:lineRule="auto"/>
        <w:jc w:val="both"/>
        <w:rPr>
          <w:rFonts w:ascii="Times New Roman" w:hAnsi="Times New Roman" w:cs="Times New Roman"/>
          <w:sz w:val="24"/>
          <w:szCs w:val="24"/>
        </w:rPr>
      </w:pPr>
    </w:p>
    <w:p w:rsidR="000E2A0F" w:rsidRDefault="000E2A0F" w:rsidP="000E2A0F">
      <w:pPr>
        <w:autoSpaceDE w:val="0"/>
        <w:autoSpaceDN w:val="0"/>
        <w:adjustRightInd w:val="0"/>
        <w:spacing w:after="0" w:line="480" w:lineRule="auto"/>
        <w:ind w:firstLine="720"/>
        <w:jc w:val="center"/>
        <w:rPr>
          <w:rFonts w:ascii="Times New Roman" w:hAnsi="Times New Roman" w:cs="Times New Roman"/>
          <w:b/>
          <w:sz w:val="24"/>
          <w:szCs w:val="24"/>
        </w:rPr>
      </w:pPr>
      <w:r>
        <w:rPr>
          <w:rFonts w:ascii="Times New Roman" w:hAnsi="Times New Roman" w:cs="Times New Roman"/>
          <w:b/>
          <w:sz w:val="24"/>
          <w:szCs w:val="24"/>
        </w:rPr>
        <w:t>Tabel 4.8</w:t>
      </w:r>
    </w:p>
    <w:p w:rsidR="000E2A0F" w:rsidRPr="008F0EE0" w:rsidRDefault="000E2A0F" w:rsidP="000E2A0F">
      <w:pPr>
        <w:autoSpaceDE w:val="0"/>
        <w:autoSpaceDN w:val="0"/>
        <w:adjustRightInd w:val="0"/>
        <w:spacing w:after="0" w:line="480" w:lineRule="auto"/>
        <w:ind w:firstLine="720"/>
        <w:jc w:val="center"/>
        <w:rPr>
          <w:rFonts w:ascii="Times New Roman" w:hAnsi="Times New Roman" w:cs="Times New Roman"/>
          <w:b/>
          <w:sz w:val="24"/>
          <w:szCs w:val="24"/>
        </w:rPr>
      </w:pPr>
      <w:r>
        <w:rPr>
          <w:rFonts w:ascii="Times New Roman" w:hAnsi="Times New Roman" w:cs="Times New Roman"/>
          <w:b/>
          <w:sz w:val="24"/>
          <w:szCs w:val="24"/>
        </w:rPr>
        <w:lastRenderedPageBreak/>
        <w:t>Koefisien Kolerasi</w:t>
      </w:r>
    </w:p>
    <w:tbl>
      <w:tblPr>
        <w:tblpPr w:leftFromText="180" w:rightFromText="180" w:vertAnchor="text" w:horzAnchor="page" w:tblpX="3181" w:tblpY="35"/>
        <w:tblOverlap w:val="never"/>
        <w:tblW w:w="662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851"/>
        <w:gridCol w:w="992"/>
        <w:gridCol w:w="1276"/>
        <w:gridCol w:w="1701"/>
        <w:gridCol w:w="1703"/>
        <w:gridCol w:w="104"/>
      </w:tblGrid>
      <w:tr w:rsidR="000E2A0F" w:rsidRPr="008F0EE0" w:rsidTr="00C06D81">
        <w:trPr>
          <w:cantSplit/>
          <w:trHeight w:val="347"/>
        </w:trPr>
        <w:tc>
          <w:tcPr>
            <w:tcW w:w="6627" w:type="dxa"/>
            <w:gridSpan w:val="6"/>
            <w:tcBorders>
              <w:top w:val="nil"/>
              <w:left w:val="nil"/>
              <w:bottom w:val="nil"/>
              <w:right w:val="nil"/>
            </w:tcBorders>
            <w:shd w:val="clear" w:color="auto" w:fill="FFFFFF"/>
          </w:tcPr>
          <w:p w:rsidR="000E2A0F" w:rsidRPr="008F0EE0" w:rsidRDefault="000E2A0F" w:rsidP="00C06D81">
            <w:pPr>
              <w:autoSpaceDE w:val="0"/>
              <w:autoSpaceDN w:val="0"/>
              <w:adjustRightInd w:val="0"/>
              <w:spacing w:after="0" w:line="320" w:lineRule="atLeast"/>
              <w:ind w:left="60" w:right="60"/>
              <w:jc w:val="center"/>
              <w:rPr>
                <w:rFonts w:ascii="Arial" w:hAnsi="Arial" w:cs="Arial"/>
                <w:color w:val="000000"/>
                <w:sz w:val="18"/>
                <w:szCs w:val="18"/>
              </w:rPr>
            </w:pPr>
            <w:r w:rsidRPr="008F0EE0">
              <w:rPr>
                <w:rFonts w:ascii="Arial" w:hAnsi="Arial" w:cs="Arial"/>
                <w:b/>
                <w:bCs/>
                <w:color w:val="000000"/>
                <w:sz w:val="18"/>
                <w:szCs w:val="18"/>
              </w:rPr>
              <w:t>Model Summary</w:t>
            </w:r>
            <w:r w:rsidRPr="008F0EE0">
              <w:rPr>
                <w:rFonts w:ascii="Arial" w:hAnsi="Arial" w:cs="Arial"/>
                <w:b/>
                <w:bCs/>
                <w:color w:val="000000"/>
                <w:sz w:val="18"/>
                <w:szCs w:val="18"/>
                <w:vertAlign w:val="superscript"/>
              </w:rPr>
              <w:t>b</w:t>
            </w:r>
          </w:p>
        </w:tc>
      </w:tr>
      <w:tr w:rsidR="000E2A0F" w:rsidRPr="008F0EE0" w:rsidTr="00C06D81">
        <w:trPr>
          <w:gridAfter w:val="1"/>
          <w:wAfter w:w="104" w:type="dxa"/>
          <w:cantSplit/>
          <w:trHeight w:val="374"/>
        </w:trPr>
        <w:tc>
          <w:tcPr>
            <w:tcW w:w="851" w:type="dxa"/>
            <w:vMerge w:val="restart"/>
            <w:tcBorders>
              <w:top w:val="single" w:sz="16" w:space="0" w:color="000000"/>
              <w:left w:val="single" w:sz="16" w:space="0" w:color="000000"/>
              <w:bottom w:val="nil"/>
              <w:right w:val="single" w:sz="16" w:space="0" w:color="000000"/>
            </w:tcBorders>
            <w:shd w:val="clear" w:color="auto" w:fill="FFFFFF"/>
          </w:tcPr>
          <w:p w:rsidR="000E2A0F" w:rsidRPr="008F0EE0" w:rsidRDefault="000E2A0F" w:rsidP="00C06D81">
            <w:pPr>
              <w:autoSpaceDE w:val="0"/>
              <w:autoSpaceDN w:val="0"/>
              <w:adjustRightInd w:val="0"/>
              <w:spacing w:after="0" w:line="320" w:lineRule="atLeast"/>
              <w:ind w:left="60" w:right="60"/>
              <w:rPr>
                <w:rFonts w:ascii="Arial" w:hAnsi="Arial" w:cs="Arial"/>
                <w:color w:val="000000"/>
                <w:sz w:val="18"/>
                <w:szCs w:val="18"/>
              </w:rPr>
            </w:pPr>
            <w:r w:rsidRPr="008F0EE0">
              <w:rPr>
                <w:rFonts w:ascii="Arial" w:hAnsi="Arial" w:cs="Arial"/>
                <w:color w:val="000000"/>
                <w:sz w:val="18"/>
                <w:szCs w:val="18"/>
              </w:rPr>
              <w:t>Model</w:t>
            </w:r>
          </w:p>
        </w:tc>
        <w:tc>
          <w:tcPr>
            <w:tcW w:w="992" w:type="dxa"/>
            <w:vMerge w:val="restart"/>
            <w:tcBorders>
              <w:top w:val="single" w:sz="16" w:space="0" w:color="000000"/>
              <w:left w:val="single" w:sz="16" w:space="0" w:color="000000"/>
            </w:tcBorders>
            <w:shd w:val="clear" w:color="auto" w:fill="FFFFFF"/>
          </w:tcPr>
          <w:p w:rsidR="000E2A0F" w:rsidRPr="008F0EE0" w:rsidRDefault="000E2A0F" w:rsidP="00C06D81">
            <w:pPr>
              <w:autoSpaceDE w:val="0"/>
              <w:autoSpaceDN w:val="0"/>
              <w:adjustRightInd w:val="0"/>
              <w:spacing w:after="0" w:line="320" w:lineRule="atLeast"/>
              <w:ind w:left="60" w:right="60"/>
              <w:jc w:val="center"/>
              <w:rPr>
                <w:rFonts w:ascii="Arial" w:hAnsi="Arial" w:cs="Arial"/>
                <w:color w:val="000000"/>
                <w:sz w:val="18"/>
                <w:szCs w:val="18"/>
              </w:rPr>
            </w:pPr>
            <w:r w:rsidRPr="008F0EE0">
              <w:rPr>
                <w:rFonts w:ascii="Arial" w:hAnsi="Arial" w:cs="Arial"/>
                <w:color w:val="000000"/>
                <w:sz w:val="18"/>
                <w:szCs w:val="18"/>
              </w:rPr>
              <w:t>R</w:t>
            </w:r>
          </w:p>
        </w:tc>
        <w:tc>
          <w:tcPr>
            <w:tcW w:w="1276" w:type="dxa"/>
            <w:vMerge w:val="restart"/>
            <w:tcBorders>
              <w:top w:val="single" w:sz="16" w:space="0" w:color="000000"/>
            </w:tcBorders>
            <w:shd w:val="clear" w:color="auto" w:fill="FFFFFF"/>
          </w:tcPr>
          <w:p w:rsidR="000E2A0F" w:rsidRPr="008F0EE0" w:rsidRDefault="000E2A0F" w:rsidP="00C06D81">
            <w:pPr>
              <w:autoSpaceDE w:val="0"/>
              <w:autoSpaceDN w:val="0"/>
              <w:adjustRightInd w:val="0"/>
              <w:spacing w:after="0" w:line="320" w:lineRule="atLeast"/>
              <w:ind w:left="60" w:right="60"/>
              <w:jc w:val="center"/>
              <w:rPr>
                <w:rFonts w:ascii="Arial" w:hAnsi="Arial" w:cs="Arial"/>
                <w:color w:val="000000"/>
                <w:sz w:val="18"/>
                <w:szCs w:val="18"/>
              </w:rPr>
            </w:pPr>
            <w:r w:rsidRPr="008F0EE0">
              <w:rPr>
                <w:rFonts w:ascii="Arial" w:hAnsi="Arial" w:cs="Arial"/>
                <w:color w:val="000000"/>
                <w:sz w:val="18"/>
                <w:szCs w:val="18"/>
              </w:rPr>
              <w:t>R Square</w:t>
            </w:r>
          </w:p>
        </w:tc>
        <w:tc>
          <w:tcPr>
            <w:tcW w:w="1701" w:type="dxa"/>
            <w:vMerge w:val="restart"/>
            <w:tcBorders>
              <w:top w:val="single" w:sz="16" w:space="0" w:color="000000"/>
            </w:tcBorders>
            <w:shd w:val="clear" w:color="auto" w:fill="FFFFFF"/>
          </w:tcPr>
          <w:p w:rsidR="000E2A0F" w:rsidRPr="008F0EE0" w:rsidRDefault="000E2A0F" w:rsidP="00C06D81">
            <w:pPr>
              <w:autoSpaceDE w:val="0"/>
              <w:autoSpaceDN w:val="0"/>
              <w:adjustRightInd w:val="0"/>
              <w:spacing w:after="0" w:line="320" w:lineRule="atLeast"/>
              <w:ind w:left="60" w:right="60"/>
              <w:jc w:val="center"/>
              <w:rPr>
                <w:rFonts w:ascii="Arial" w:hAnsi="Arial" w:cs="Arial"/>
                <w:color w:val="000000"/>
                <w:sz w:val="18"/>
                <w:szCs w:val="18"/>
              </w:rPr>
            </w:pPr>
            <w:r w:rsidRPr="008F0EE0">
              <w:rPr>
                <w:rFonts w:ascii="Arial" w:hAnsi="Arial" w:cs="Arial"/>
                <w:color w:val="000000"/>
                <w:sz w:val="18"/>
                <w:szCs w:val="18"/>
              </w:rPr>
              <w:t>Adjusted R Square</w:t>
            </w:r>
          </w:p>
        </w:tc>
        <w:tc>
          <w:tcPr>
            <w:tcW w:w="1703" w:type="dxa"/>
            <w:vMerge w:val="restart"/>
            <w:tcBorders>
              <w:top w:val="single" w:sz="16" w:space="0" w:color="000000"/>
            </w:tcBorders>
            <w:shd w:val="clear" w:color="auto" w:fill="FFFFFF"/>
          </w:tcPr>
          <w:p w:rsidR="000E2A0F" w:rsidRPr="008F0EE0" w:rsidRDefault="000E2A0F" w:rsidP="00C06D81">
            <w:pPr>
              <w:autoSpaceDE w:val="0"/>
              <w:autoSpaceDN w:val="0"/>
              <w:adjustRightInd w:val="0"/>
              <w:spacing w:after="0" w:line="320" w:lineRule="atLeast"/>
              <w:ind w:left="60" w:right="60"/>
              <w:jc w:val="center"/>
              <w:rPr>
                <w:rFonts w:ascii="Arial" w:hAnsi="Arial" w:cs="Arial"/>
                <w:color w:val="000000"/>
                <w:sz w:val="18"/>
                <w:szCs w:val="18"/>
              </w:rPr>
            </w:pPr>
            <w:r w:rsidRPr="008F0EE0">
              <w:rPr>
                <w:rFonts w:ascii="Arial" w:hAnsi="Arial" w:cs="Arial"/>
                <w:color w:val="000000"/>
                <w:sz w:val="18"/>
                <w:szCs w:val="18"/>
              </w:rPr>
              <w:t>Std. Error of the Estimate</w:t>
            </w:r>
          </w:p>
        </w:tc>
      </w:tr>
      <w:tr w:rsidR="000E2A0F" w:rsidRPr="008F0EE0" w:rsidTr="00C06D81">
        <w:trPr>
          <w:gridAfter w:val="1"/>
          <w:wAfter w:w="104" w:type="dxa"/>
          <w:cantSplit/>
          <w:trHeight w:val="244"/>
        </w:trPr>
        <w:tc>
          <w:tcPr>
            <w:tcW w:w="851" w:type="dxa"/>
            <w:vMerge/>
            <w:tcBorders>
              <w:top w:val="single" w:sz="16" w:space="0" w:color="000000"/>
              <w:left w:val="single" w:sz="16" w:space="0" w:color="000000"/>
              <w:bottom w:val="nil"/>
              <w:right w:val="single" w:sz="16" w:space="0" w:color="000000"/>
            </w:tcBorders>
            <w:shd w:val="clear" w:color="auto" w:fill="FFFFFF"/>
          </w:tcPr>
          <w:p w:rsidR="000E2A0F" w:rsidRPr="008F0EE0" w:rsidRDefault="000E2A0F" w:rsidP="00C06D81">
            <w:pPr>
              <w:autoSpaceDE w:val="0"/>
              <w:autoSpaceDN w:val="0"/>
              <w:adjustRightInd w:val="0"/>
              <w:spacing w:after="0" w:line="240" w:lineRule="auto"/>
              <w:rPr>
                <w:rFonts w:ascii="Arial" w:hAnsi="Arial" w:cs="Arial"/>
                <w:color w:val="000000"/>
                <w:sz w:val="18"/>
                <w:szCs w:val="18"/>
              </w:rPr>
            </w:pPr>
          </w:p>
        </w:tc>
        <w:tc>
          <w:tcPr>
            <w:tcW w:w="992" w:type="dxa"/>
            <w:vMerge/>
            <w:tcBorders>
              <w:top w:val="single" w:sz="16" w:space="0" w:color="000000"/>
              <w:left w:val="single" w:sz="16" w:space="0" w:color="000000"/>
            </w:tcBorders>
            <w:shd w:val="clear" w:color="auto" w:fill="FFFFFF"/>
          </w:tcPr>
          <w:p w:rsidR="000E2A0F" w:rsidRPr="008F0EE0" w:rsidRDefault="000E2A0F" w:rsidP="00C06D81">
            <w:pPr>
              <w:autoSpaceDE w:val="0"/>
              <w:autoSpaceDN w:val="0"/>
              <w:adjustRightInd w:val="0"/>
              <w:spacing w:after="0" w:line="240" w:lineRule="auto"/>
              <w:rPr>
                <w:rFonts w:ascii="Arial" w:hAnsi="Arial" w:cs="Arial"/>
                <w:color w:val="000000"/>
                <w:sz w:val="18"/>
                <w:szCs w:val="18"/>
              </w:rPr>
            </w:pPr>
          </w:p>
        </w:tc>
        <w:tc>
          <w:tcPr>
            <w:tcW w:w="1276" w:type="dxa"/>
            <w:vMerge/>
            <w:tcBorders>
              <w:top w:val="single" w:sz="16" w:space="0" w:color="000000"/>
            </w:tcBorders>
            <w:shd w:val="clear" w:color="auto" w:fill="FFFFFF"/>
          </w:tcPr>
          <w:p w:rsidR="000E2A0F" w:rsidRPr="008F0EE0" w:rsidRDefault="000E2A0F" w:rsidP="00C06D81">
            <w:pPr>
              <w:autoSpaceDE w:val="0"/>
              <w:autoSpaceDN w:val="0"/>
              <w:adjustRightInd w:val="0"/>
              <w:spacing w:after="0" w:line="240" w:lineRule="auto"/>
              <w:rPr>
                <w:rFonts w:ascii="Arial" w:hAnsi="Arial" w:cs="Arial"/>
                <w:color w:val="000000"/>
                <w:sz w:val="18"/>
                <w:szCs w:val="18"/>
              </w:rPr>
            </w:pPr>
          </w:p>
        </w:tc>
        <w:tc>
          <w:tcPr>
            <w:tcW w:w="1701" w:type="dxa"/>
            <w:vMerge/>
            <w:tcBorders>
              <w:top w:val="single" w:sz="16" w:space="0" w:color="000000"/>
            </w:tcBorders>
            <w:shd w:val="clear" w:color="auto" w:fill="FFFFFF"/>
          </w:tcPr>
          <w:p w:rsidR="000E2A0F" w:rsidRPr="008F0EE0" w:rsidRDefault="000E2A0F" w:rsidP="00C06D81">
            <w:pPr>
              <w:autoSpaceDE w:val="0"/>
              <w:autoSpaceDN w:val="0"/>
              <w:adjustRightInd w:val="0"/>
              <w:spacing w:after="0" w:line="240" w:lineRule="auto"/>
              <w:rPr>
                <w:rFonts w:ascii="Arial" w:hAnsi="Arial" w:cs="Arial"/>
                <w:color w:val="000000"/>
                <w:sz w:val="18"/>
                <w:szCs w:val="18"/>
              </w:rPr>
            </w:pPr>
          </w:p>
        </w:tc>
        <w:tc>
          <w:tcPr>
            <w:tcW w:w="1703" w:type="dxa"/>
            <w:vMerge/>
            <w:tcBorders>
              <w:top w:val="single" w:sz="16" w:space="0" w:color="000000"/>
            </w:tcBorders>
            <w:shd w:val="clear" w:color="auto" w:fill="FFFFFF"/>
          </w:tcPr>
          <w:p w:rsidR="000E2A0F" w:rsidRPr="008F0EE0" w:rsidRDefault="000E2A0F" w:rsidP="00C06D81">
            <w:pPr>
              <w:autoSpaceDE w:val="0"/>
              <w:autoSpaceDN w:val="0"/>
              <w:adjustRightInd w:val="0"/>
              <w:spacing w:after="0" w:line="240" w:lineRule="auto"/>
              <w:rPr>
                <w:rFonts w:ascii="Arial" w:hAnsi="Arial" w:cs="Arial"/>
                <w:color w:val="000000"/>
                <w:sz w:val="18"/>
                <w:szCs w:val="18"/>
              </w:rPr>
            </w:pPr>
          </w:p>
        </w:tc>
      </w:tr>
      <w:tr w:rsidR="000E2A0F" w:rsidRPr="008F0EE0" w:rsidTr="00C06D81">
        <w:trPr>
          <w:gridAfter w:val="1"/>
          <w:wAfter w:w="104" w:type="dxa"/>
          <w:cantSplit/>
          <w:trHeight w:val="347"/>
        </w:trPr>
        <w:tc>
          <w:tcPr>
            <w:tcW w:w="851" w:type="dxa"/>
            <w:tcBorders>
              <w:top w:val="single" w:sz="16" w:space="0" w:color="000000"/>
              <w:left w:val="single" w:sz="16" w:space="0" w:color="000000"/>
              <w:bottom w:val="single" w:sz="16" w:space="0" w:color="000000"/>
              <w:right w:val="single" w:sz="16" w:space="0" w:color="000000"/>
            </w:tcBorders>
            <w:shd w:val="clear" w:color="auto" w:fill="FFFFFF"/>
            <w:vAlign w:val="center"/>
          </w:tcPr>
          <w:p w:rsidR="000E2A0F" w:rsidRPr="008F0EE0" w:rsidRDefault="000E2A0F" w:rsidP="00C06D81">
            <w:pPr>
              <w:autoSpaceDE w:val="0"/>
              <w:autoSpaceDN w:val="0"/>
              <w:adjustRightInd w:val="0"/>
              <w:spacing w:after="0" w:line="320" w:lineRule="atLeast"/>
              <w:ind w:left="60" w:right="60"/>
              <w:rPr>
                <w:rFonts w:ascii="Arial" w:hAnsi="Arial" w:cs="Arial"/>
                <w:color w:val="000000"/>
                <w:sz w:val="18"/>
                <w:szCs w:val="18"/>
              </w:rPr>
            </w:pPr>
            <w:r w:rsidRPr="008F0EE0">
              <w:rPr>
                <w:rFonts w:ascii="Arial" w:hAnsi="Arial" w:cs="Arial"/>
                <w:color w:val="000000"/>
                <w:sz w:val="18"/>
                <w:szCs w:val="18"/>
              </w:rPr>
              <w:t>1</w:t>
            </w:r>
          </w:p>
        </w:tc>
        <w:tc>
          <w:tcPr>
            <w:tcW w:w="992" w:type="dxa"/>
            <w:tcBorders>
              <w:top w:val="single" w:sz="16" w:space="0" w:color="000000"/>
              <w:left w:val="single" w:sz="16" w:space="0" w:color="000000"/>
              <w:bottom w:val="single" w:sz="16" w:space="0" w:color="000000"/>
            </w:tcBorders>
            <w:shd w:val="clear" w:color="auto" w:fill="FFFFFF"/>
            <w:vAlign w:val="center"/>
          </w:tcPr>
          <w:p w:rsidR="000E2A0F" w:rsidRPr="008F0EE0" w:rsidRDefault="000E2A0F" w:rsidP="00C06D81">
            <w:pPr>
              <w:autoSpaceDE w:val="0"/>
              <w:autoSpaceDN w:val="0"/>
              <w:adjustRightInd w:val="0"/>
              <w:spacing w:after="0" w:line="320" w:lineRule="atLeast"/>
              <w:ind w:left="60" w:right="60"/>
              <w:jc w:val="right"/>
              <w:rPr>
                <w:rFonts w:ascii="Arial" w:hAnsi="Arial" w:cs="Arial"/>
                <w:color w:val="000000"/>
                <w:sz w:val="18"/>
                <w:szCs w:val="18"/>
              </w:rPr>
            </w:pPr>
            <w:r w:rsidRPr="008F0EE0">
              <w:rPr>
                <w:rFonts w:ascii="Arial" w:hAnsi="Arial" w:cs="Arial"/>
                <w:color w:val="000000"/>
                <w:sz w:val="18"/>
                <w:szCs w:val="18"/>
              </w:rPr>
              <w:t>,992</w:t>
            </w:r>
            <w:r w:rsidRPr="008F0EE0">
              <w:rPr>
                <w:rFonts w:ascii="Arial" w:hAnsi="Arial" w:cs="Arial"/>
                <w:color w:val="000000"/>
                <w:sz w:val="18"/>
                <w:szCs w:val="18"/>
                <w:vertAlign w:val="superscript"/>
              </w:rPr>
              <w:t>a</w:t>
            </w:r>
          </w:p>
        </w:tc>
        <w:tc>
          <w:tcPr>
            <w:tcW w:w="1276" w:type="dxa"/>
            <w:tcBorders>
              <w:top w:val="single" w:sz="16" w:space="0" w:color="000000"/>
              <w:bottom w:val="single" w:sz="16" w:space="0" w:color="000000"/>
            </w:tcBorders>
            <w:shd w:val="clear" w:color="auto" w:fill="FFFFFF"/>
            <w:vAlign w:val="center"/>
          </w:tcPr>
          <w:p w:rsidR="000E2A0F" w:rsidRPr="008F0EE0" w:rsidRDefault="000E2A0F" w:rsidP="00C06D81">
            <w:pPr>
              <w:autoSpaceDE w:val="0"/>
              <w:autoSpaceDN w:val="0"/>
              <w:adjustRightInd w:val="0"/>
              <w:spacing w:after="0" w:line="320" w:lineRule="atLeast"/>
              <w:ind w:left="60" w:right="60"/>
              <w:jc w:val="right"/>
              <w:rPr>
                <w:rFonts w:ascii="Arial" w:hAnsi="Arial" w:cs="Arial"/>
                <w:color w:val="000000"/>
                <w:sz w:val="18"/>
                <w:szCs w:val="18"/>
              </w:rPr>
            </w:pPr>
            <w:r w:rsidRPr="008F0EE0">
              <w:rPr>
                <w:rFonts w:ascii="Arial" w:hAnsi="Arial" w:cs="Arial"/>
                <w:color w:val="000000"/>
                <w:sz w:val="18"/>
                <w:szCs w:val="18"/>
              </w:rPr>
              <w:t>,983</w:t>
            </w:r>
          </w:p>
        </w:tc>
        <w:tc>
          <w:tcPr>
            <w:tcW w:w="1701" w:type="dxa"/>
            <w:tcBorders>
              <w:top w:val="single" w:sz="16" w:space="0" w:color="000000"/>
              <w:bottom w:val="single" w:sz="16" w:space="0" w:color="000000"/>
            </w:tcBorders>
            <w:shd w:val="clear" w:color="auto" w:fill="FFFFFF"/>
            <w:vAlign w:val="center"/>
          </w:tcPr>
          <w:p w:rsidR="000E2A0F" w:rsidRPr="008F0EE0" w:rsidRDefault="000E2A0F" w:rsidP="00C06D81">
            <w:pPr>
              <w:autoSpaceDE w:val="0"/>
              <w:autoSpaceDN w:val="0"/>
              <w:adjustRightInd w:val="0"/>
              <w:spacing w:after="0" w:line="320" w:lineRule="atLeast"/>
              <w:ind w:left="60" w:right="60"/>
              <w:jc w:val="right"/>
              <w:rPr>
                <w:rFonts w:ascii="Arial" w:hAnsi="Arial" w:cs="Arial"/>
                <w:color w:val="000000"/>
                <w:sz w:val="18"/>
                <w:szCs w:val="18"/>
              </w:rPr>
            </w:pPr>
            <w:r w:rsidRPr="008F0EE0">
              <w:rPr>
                <w:rFonts w:ascii="Arial" w:hAnsi="Arial" w:cs="Arial"/>
                <w:color w:val="000000"/>
                <w:sz w:val="18"/>
                <w:szCs w:val="18"/>
              </w:rPr>
              <w:t>,972</w:t>
            </w:r>
          </w:p>
        </w:tc>
        <w:tc>
          <w:tcPr>
            <w:tcW w:w="1703" w:type="dxa"/>
            <w:tcBorders>
              <w:top w:val="single" w:sz="16" w:space="0" w:color="000000"/>
              <w:bottom w:val="single" w:sz="16" w:space="0" w:color="000000"/>
            </w:tcBorders>
            <w:shd w:val="clear" w:color="auto" w:fill="FFFFFF"/>
            <w:vAlign w:val="center"/>
          </w:tcPr>
          <w:p w:rsidR="000E2A0F" w:rsidRPr="008F0EE0" w:rsidRDefault="000E2A0F" w:rsidP="00C06D81">
            <w:pPr>
              <w:autoSpaceDE w:val="0"/>
              <w:autoSpaceDN w:val="0"/>
              <w:adjustRightInd w:val="0"/>
              <w:spacing w:after="0" w:line="320" w:lineRule="atLeast"/>
              <w:ind w:left="60" w:right="60"/>
              <w:jc w:val="right"/>
              <w:rPr>
                <w:rFonts w:ascii="Arial" w:hAnsi="Arial" w:cs="Arial"/>
                <w:color w:val="000000"/>
                <w:sz w:val="18"/>
                <w:szCs w:val="18"/>
              </w:rPr>
            </w:pPr>
            <w:r w:rsidRPr="008F0EE0">
              <w:rPr>
                <w:rFonts w:ascii="Arial" w:hAnsi="Arial" w:cs="Arial"/>
                <w:color w:val="000000"/>
                <w:sz w:val="18"/>
                <w:szCs w:val="18"/>
              </w:rPr>
              <w:t>,14281</w:t>
            </w:r>
          </w:p>
        </w:tc>
      </w:tr>
      <w:tr w:rsidR="000E2A0F" w:rsidRPr="008F0EE0" w:rsidTr="00C06D81">
        <w:trPr>
          <w:cantSplit/>
          <w:trHeight w:val="347"/>
        </w:trPr>
        <w:tc>
          <w:tcPr>
            <w:tcW w:w="6627" w:type="dxa"/>
            <w:gridSpan w:val="6"/>
            <w:tcBorders>
              <w:top w:val="nil"/>
              <w:left w:val="nil"/>
              <w:bottom w:val="nil"/>
              <w:right w:val="nil"/>
            </w:tcBorders>
            <w:shd w:val="clear" w:color="auto" w:fill="FFFFFF"/>
          </w:tcPr>
          <w:p w:rsidR="000E2A0F" w:rsidRPr="008F0EE0" w:rsidRDefault="000E2A0F" w:rsidP="00C06D81">
            <w:pPr>
              <w:autoSpaceDE w:val="0"/>
              <w:autoSpaceDN w:val="0"/>
              <w:adjustRightInd w:val="0"/>
              <w:spacing w:after="0" w:line="320" w:lineRule="atLeast"/>
              <w:ind w:left="60" w:right="60"/>
              <w:rPr>
                <w:rFonts w:ascii="Arial" w:hAnsi="Arial" w:cs="Arial"/>
                <w:color w:val="000000"/>
                <w:sz w:val="18"/>
                <w:szCs w:val="18"/>
              </w:rPr>
            </w:pPr>
            <w:r w:rsidRPr="008F0EE0">
              <w:rPr>
                <w:rFonts w:ascii="Arial" w:hAnsi="Arial" w:cs="Arial"/>
                <w:color w:val="000000"/>
                <w:sz w:val="18"/>
                <w:szCs w:val="18"/>
              </w:rPr>
              <w:t>a. Predictors: (Constant), car, dpk</w:t>
            </w:r>
          </w:p>
        </w:tc>
      </w:tr>
      <w:tr w:rsidR="000E2A0F" w:rsidRPr="008F0EE0" w:rsidTr="00C06D81">
        <w:trPr>
          <w:cantSplit/>
          <w:trHeight w:val="364"/>
        </w:trPr>
        <w:tc>
          <w:tcPr>
            <w:tcW w:w="6627" w:type="dxa"/>
            <w:gridSpan w:val="6"/>
            <w:tcBorders>
              <w:top w:val="nil"/>
              <w:left w:val="nil"/>
              <w:bottom w:val="nil"/>
              <w:right w:val="nil"/>
            </w:tcBorders>
            <w:shd w:val="clear" w:color="auto" w:fill="FFFFFF"/>
          </w:tcPr>
          <w:p w:rsidR="000E2A0F" w:rsidRPr="008F0EE0" w:rsidRDefault="000E2A0F" w:rsidP="00C06D81">
            <w:pPr>
              <w:autoSpaceDE w:val="0"/>
              <w:autoSpaceDN w:val="0"/>
              <w:adjustRightInd w:val="0"/>
              <w:spacing w:after="0" w:line="320" w:lineRule="atLeast"/>
              <w:ind w:left="60" w:right="60"/>
              <w:rPr>
                <w:rFonts w:ascii="Arial" w:hAnsi="Arial" w:cs="Arial"/>
                <w:color w:val="000000"/>
                <w:sz w:val="18"/>
                <w:szCs w:val="18"/>
              </w:rPr>
            </w:pPr>
            <w:r w:rsidRPr="008F0EE0">
              <w:rPr>
                <w:rFonts w:ascii="Arial" w:hAnsi="Arial" w:cs="Arial"/>
                <w:color w:val="000000"/>
                <w:sz w:val="18"/>
                <w:szCs w:val="18"/>
              </w:rPr>
              <w:t>b. Dependent Variable: roa</w:t>
            </w:r>
          </w:p>
        </w:tc>
      </w:tr>
    </w:tbl>
    <w:p w:rsidR="000E2A0F" w:rsidRDefault="000E2A0F" w:rsidP="000E2A0F">
      <w:pPr>
        <w:autoSpaceDE w:val="0"/>
        <w:autoSpaceDN w:val="0"/>
        <w:adjustRightInd w:val="0"/>
        <w:spacing w:after="0" w:line="400" w:lineRule="atLeast"/>
        <w:jc w:val="center"/>
        <w:rPr>
          <w:rFonts w:ascii="Times New Roman" w:hAnsi="Times New Roman" w:cs="Times New Roman"/>
          <w:b/>
          <w:sz w:val="24"/>
          <w:szCs w:val="24"/>
        </w:rPr>
      </w:pPr>
      <w:r>
        <w:rPr>
          <w:rFonts w:ascii="Times New Roman" w:hAnsi="Times New Roman" w:cs="Times New Roman"/>
          <w:sz w:val="24"/>
          <w:szCs w:val="24"/>
        </w:rPr>
        <w:br w:type="textWrapping" w:clear="all"/>
      </w:r>
      <w:r>
        <w:rPr>
          <w:rFonts w:ascii="Times New Roman" w:hAnsi="Times New Roman" w:cs="Times New Roman"/>
          <w:b/>
          <w:sz w:val="24"/>
          <w:szCs w:val="24"/>
        </w:rPr>
        <w:t>Sumber: Data Sekunder yang Diolah Menggunakan SPSS 20.0, 2015</w:t>
      </w:r>
    </w:p>
    <w:p w:rsidR="000E2A0F" w:rsidRPr="008F0EE0" w:rsidRDefault="000E2A0F" w:rsidP="000E2A0F">
      <w:pPr>
        <w:autoSpaceDE w:val="0"/>
        <w:autoSpaceDN w:val="0"/>
        <w:adjustRightInd w:val="0"/>
        <w:spacing w:after="0" w:line="400" w:lineRule="atLeast"/>
        <w:jc w:val="center"/>
        <w:rPr>
          <w:rFonts w:ascii="Times New Roman" w:hAnsi="Times New Roman" w:cs="Times New Roman"/>
          <w:sz w:val="24"/>
          <w:szCs w:val="24"/>
        </w:rPr>
      </w:pPr>
    </w:p>
    <w:p w:rsidR="000E2A0F" w:rsidRDefault="000E2A0F" w:rsidP="000E2A0F">
      <w:pPr>
        <w:autoSpaceDE w:val="0"/>
        <w:autoSpaceDN w:val="0"/>
        <w:adjustRightInd w:val="0"/>
        <w:spacing w:after="0" w:line="480" w:lineRule="auto"/>
        <w:ind w:firstLine="709"/>
        <w:rPr>
          <w:rFonts w:ascii="Times New Roman" w:hAnsi="Times New Roman" w:cs="Times New Roman"/>
          <w:sz w:val="24"/>
          <w:szCs w:val="24"/>
        </w:rPr>
      </w:pPr>
      <w:r w:rsidRPr="001B26C5">
        <w:rPr>
          <w:rFonts w:ascii="Times New Roman" w:hAnsi="Times New Roman" w:cs="Times New Roman"/>
          <w:sz w:val="24"/>
          <w:szCs w:val="24"/>
        </w:rPr>
        <w:t xml:space="preserve">Berdasarkan </w:t>
      </w:r>
      <w:r>
        <w:rPr>
          <w:rFonts w:ascii="Times New Roman" w:hAnsi="Times New Roman" w:cs="Times New Roman"/>
          <w:sz w:val="24"/>
          <w:szCs w:val="24"/>
        </w:rPr>
        <w:t xml:space="preserve"> hasil pengolahan SPSS 20.0 pada Tabel 4.8 bahwa nilai R sebesar 0,992. Korelasi bertanda positif dan menunjukkan hubungan yang sangat kuat antara Dana Pihak Ketiga (DPK) dan </w:t>
      </w:r>
      <w:r>
        <w:rPr>
          <w:rFonts w:ascii="Times New Roman" w:hAnsi="Times New Roman" w:cs="Times New Roman"/>
          <w:i/>
          <w:sz w:val="24"/>
          <w:szCs w:val="24"/>
        </w:rPr>
        <w:t>Capital Adequacy Ratio</w:t>
      </w:r>
      <w:r>
        <w:rPr>
          <w:rFonts w:ascii="Times New Roman" w:hAnsi="Times New Roman" w:cs="Times New Roman"/>
          <w:sz w:val="24"/>
          <w:szCs w:val="24"/>
        </w:rPr>
        <w:t xml:space="preserve"> (CAR)  terhadap </w:t>
      </w:r>
      <w:r>
        <w:rPr>
          <w:rFonts w:ascii="Times New Roman" w:hAnsi="Times New Roman" w:cs="Times New Roman"/>
          <w:i/>
          <w:sz w:val="24"/>
          <w:szCs w:val="24"/>
        </w:rPr>
        <w:t xml:space="preserve">Return On Assets </w:t>
      </w:r>
      <w:r>
        <w:rPr>
          <w:rFonts w:ascii="Times New Roman" w:hAnsi="Times New Roman" w:cs="Times New Roman"/>
          <w:sz w:val="24"/>
          <w:szCs w:val="24"/>
        </w:rPr>
        <w:t>(ROA), k</w:t>
      </w:r>
      <w:r w:rsidRPr="0034516F">
        <w:rPr>
          <w:rFonts w:ascii="Times New Roman" w:hAnsi="Times New Roman" w:cs="Times New Roman"/>
          <w:sz w:val="24"/>
          <w:szCs w:val="24"/>
        </w:rPr>
        <w:t>arena nilai R berada pada interval</w:t>
      </w:r>
      <w:r>
        <w:rPr>
          <w:rFonts w:ascii="Times New Roman" w:hAnsi="Times New Roman" w:cs="Times New Roman"/>
          <w:sz w:val="24"/>
          <w:szCs w:val="24"/>
        </w:rPr>
        <w:t xml:space="preserve"> 0,80 – 1,000. </w:t>
      </w:r>
    </w:p>
    <w:p w:rsidR="000E2A0F" w:rsidRPr="00E62FF9" w:rsidRDefault="000E2A0F" w:rsidP="000E2A0F">
      <w:pPr>
        <w:autoSpaceDE w:val="0"/>
        <w:autoSpaceDN w:val="0"/>
        <w:adjustRightInd w:val="0"/>
        <w:spacing w:after="0" w:line="480" w:lineRule="auto"/>
        <w:ind w:firstLine="709"/>
        <w:jc w:val="center"/>
        <w:rPr>
          <w:rFonts w:ascii="Times New Roman" w:hAnsi="Times New Roman" w:cs="Times New Roman"/>
          <w:sz w:val="24"/>
          <w:szCs w:val="24"/>
        </w:rPr>
      </w:pPr>
      <w:r w:rsidRPr="00E62FF9">
        <w:rPr>
          <w:rFonts w:ascii="Times New Roman" w:hAnsi="Times New Roman" w:cs="Times New Roman"/>
          <w:b/>
          <w:sz w:val="24"/>
          <w:szCs w:val="24"/>
        </w:rPr>
        <w:t>Pedoman Interprestasi terhadap Koefisien Korelasi</w:t>
      </w:r>
    </w:p>
    <w:tbl>
      <w:tblPr>
        <w:tblStyle w:val="TableGrid"/>
        <w:tblW w:w="0" w:type="auto"/>
        <w:tblInd w:w="1663" w:type="dxa"/>
        <w:tblLook w:val="04A0" w:firstRow="1" w:lastRow="0" w:firstColumn="1" w:lastColumn="0" w:noHBand="0" w:noVBand="1"/>
      </w:tblPr>
      <w:tblGrid>
        <w:gridCol w:w="3356"/>
        <w:gridCol w:w="3500"/>
      </w:tblGrid>
      <w:tr w:rsidR="000E2A0F" w:rsidTr="00C06D81">
        <w:trPr>
          <w:trHeight w:val="634"/>
        </w:trPr>
        <w:tc>
          <w:tcPr>
            <w:tcW w:w="3356" w:type="dxa"/>
          </w:tcPr>
          <w:p w:rsidR="000E2A0F" w:rsidRDefault="000E2A0F" w:rsidP="00C06D81">
            <w:pPr>
              <w:pStyle w:val="ListParagraph"/>
              <w:tabs>
                <w:tab w:val="left" w:pos="540"/>
              </w:tabs>
              <w:spacing w:line="480" w:lineRule="auto"/>
              <w:ind w:left="0"/>
              <w:jc w:val="center"/>
              <w:rPr>
                <w:rFonts w:ascii="Times New Roman" w:hAnsi="Times New Roman" w:cs="Times New Roman"/>
                <w:b/>
                <w:sz w:val="24"/>
                <w:szCs w:val="24"/>
                <w:lang w:val="en-US"/>
              </w:rPr>
            </w:pPr>
            <w:r>
              <w:rPr>
                <w:rFonts w:ascii="Times New Roman" w:hAnsi="Times New Roman" w:cs="Times New Roman"/>
                <w:b/>
                <w:sz w:val="24"/>
                <w:szCs w:val="24"/>
                <w:lang w:val="en-US"/>
              </w:rPr>
              <w:t xml:space="preserve">Interval </w:t>
            </w:r>
            <w:proofErr w:type="spellStart"/>
            <w:r>
              <w:rPr>
                <w:rFonts w:ascii="Times New Roman" w:hAnsi="Times New Roman" w:cs="Times New Roman"/>
                <w:b/>
                <w:sz w:val="24"/>
                <w:szCs w:val="24"/>
                <w:lang w:val="en-US"/>
              </w:rPr>
              <w:t>Koefisien</w:t>
            </w:r>
            <w:proofErr w:type="spellEnd"/>
            <w:r>
              <w:rPr>
                <w:rFonts w:ascii="Times New Roman" w:hAnsi="Times New Roman" w:cs="Times New Roman"/>
                <w:b/>
                <w:sz w:val="24"/>
                <w:szCs w:val="24"/>
                <w:lang w:val="en-US"/>
              </w:rPr>
              <w:t xml:space="preserve"> </w:t>
            </w:r>
          </w:p>
        </w:tc>
        <w:tc>
          <w:tcPr>
            <w:tcW w:w="3500" w:type="dxa"/>
          </w:tcPr>
          <w:p w:rsidR="000E2A0F" w:rsidRDefault="000E2A0F" w:rsidP="00C06D81">
            <w:pPr>
              <w:pStyle w:val="ListParagraph"/>
              <w:tabs>
                <w:tab w:val="left" w:pos="540"/>
              </w:tabs>
              <w:spacing w:line="480" w:lineRule="auto"/>
              <w:ind w:left="0"/>
              <w:jc w:val="center"/>
              <w:rPr>
                <w:rFonts w:ascii="Times New Roman" w:hAnsi="Times New Roman" w:cs="Times New Roman"/>
                <w:b/>
                <w:sz w:val="24"/>
                <w:szCs w:val="24"/>
                <w:lang w:val="en-US"/>
              </w:rPr>
            </w:pPr>
            <w:r>
              <w:rPr>
                <w:rFonts w:ascii="Times New Roman" w:hAnsi="Times New Roman" w:cs="Times New Roman"/>
                <w:b/>
                <w:sz w:val="24"/>
                <w:szCs w:val="24"/>
                <w:lang w:val="en-US"/>
              </w:rPr>
              <w:t xml:space="preserve">Tingkat </w:t>
            </w:r>
            <w:proofErr w:type="spellStart"/>
            <w:r>
              <w:rPr>
                <w:rFonts w:ascii="Times New Roman" w:hAnsi="Times New Roman" w:cs="Times New Roman"/>
                <w:b/>
                <w:sz w:val="24"/>
                <w:szCs w:val="24"/>
                <w:lang w:val="en-US"/>
              </w:rPr>
              <w:t>Hubungan</w:t>
            </w:r>
            <w:proofErr w:type="spellEnd"/>
            <w:r>
              <w:rPr>
                <w:rFonts w:ascii="Times New Roman" w:hAnsi="Times New Roman" w:cs="Times New Roman"/>
                <w:b/>
                <w:sz w:val="24"/>
                <w:szCs w:val="24"/>
                <w:lang w:val="en-US"/>
              </w:rPr>
              <w:t xml:space="preserve"> </w:t>
            </w:r>
          </w:p>
        </w:tc>
      </w:tr>
      <w:tr w:rsidR="000E2A0F" w:rsidTr="00C06D81">
        <w:trPr>
          <w:trHeight w:val="634"/>
        </w:trPr>
        <w:tc>
          <w:tcPr>
            <w:tcW w:w="3356" w:type="dxa"/>
          </w:tcPr>
          <w:p w:rsidR="000E2A0F" w:rsidRPr="00076EA7" w:rsidRDefault="000E2A0F" w:rsidP="00C06D81">
            <w:pPr>
              <w:pStyle w:val="ListParagraph"/>
              <w:tabs>
                <w:tab w:val="left" w:pos="540"/>
              </w:tabs>
              <w:spacing w:line="480" w:lineRule="auto"/>
              <w:ind w:left="0"/>
              <w:jc w:val="center"/>
              <w:rPr>
                <w:rFonts w:ascii="Times New Roman" w:hAnsi="Times New Roman" w:cs="Times New Roman"/>
                <w:sz w:val="24"/>
                <w:szCs w:val="24"/>
              </w:rPr>
            </w:pPr>
            <w:r>
              <w:rPr>
                <w:rFonts w:ascii="Times New Roman" w:hAnsi="Times New Roman" w:cs="Times New Roman"/>
                <w:sz w:val="24"/>
                <w:szCs w:val="24"/>
                <w:lang w:val="en-US"/>
              </w:rPr>
              <w:t>0,00 – 0,19</w:t>
            </w:r>
            <w:r>
              <w:rPr>
                <w:rFonts w:ascii="Times New Roman" w:hAnsi="Times New Roman" w:cs="Times New Roman"/>
                <w:sz w:val="24"/>
                <w:szCs w:val="24"/>
              </w:rPr>
              <w:t>9</w:t>
            </w:r>
          </w:p>
        </w:tc>
        <w:tc>
          <w:tcPr>
            <w:tcW w:w="3500" w:type="dxa"/>
          </w:tcPr>
          <w:p w:rsidR="000E2A0F" w:rsidRPr="00FE237E" w:rsidRDefault="000E2A0F" w:rsidP="00C06D81">
            <w:pPr>
              <w:pStyle w:val="ListParagraph"/>
              <w:tabs>
                <w:tab w:val="left" w:pos="540"/>
              </w:tabs>
              <w:spacing w:line="480" w:lineRule="auto"/>
              <w:ind w:left="0"/>
              <w:jc w:val="center"/>
              <w:rPr>
                <w:rFonts w:ascii="Times New Roman" w:hAnsi="Times New Roman" w:cs="Times New Roman"/>
                <w:sz w:val="24"/>
                <w:szCs w:val="24"/>
                <w:lang w:val="en-US"/>
              </w:rPr>
            </w:pPr>
            <w:proofErr w:type="spellStart"/>
            <w:r>
              <w:rPr>
                <w:rFonts w:ascii="Times New Roman" w:hAnsi="Times New Roman" w:cs="Times New Roman"/>
                <w:sz w:val="24"/>
                <w:szCs w:val="24"/>
                <w:lang w:val="en-US"/>
              </w:rPr>
              <w:t>Sangat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Rendah</w:t>
            </w:r>
            <w:proofErr w:type="spellEnd"/>
          </w:p>
        </w:tc>
      </w:tr>
      <w:tr w:rsidR="000E2A0F" w:rsidRPr="00FE237E" w:rsidTr="00C06D81">
        <w:trPr>
          <w:trHeight w:val="634"/>
        </w:trPr>
        <w:tc>
          <w:tcPr>
            <w:tcW w:w="3356" w:type="dxa"/>
          </w:tcPr>
          <w:p w:rsidR="000E2A0F" w:rsidRPr="00FE237E" w:rsidRDefault="000E2A0F" w:rsidP="00C06D81">
            <w:pPr>
              <w:pStyle w:val="ListParagraph"/>
              <w:tabs>
                <w:tab w:val="left" w:pos="540"/>
              </w:tabs>
              <w:spacing w:line="480" w:lineRule="auto"/>
              <w:ind w:left="0"/>
              <w:jc w:val="center"/>
              <w:rPr>
                <w:rFonts w:ascii="Times New Roman" w:hAnsi="Times New Roman" w:cs="Times New Roman"/>
                <w:sz w:val="24"/>
                <w:szCs w:val="24"/>
                <w:lang w:val="en-US"/>
              </w:rPr>
            </w:pPr>
            <w:r w:rsidRPr="00FE237E">
              <w:rPr>
                <w:rFonts w:ascii="Times New Roman" w:hAnsi="Times New Roman" w:cs="Times New Roman"/>
                <w:sz w:val="24"/>
                <w:szCs w:val="24"/>
                <w:lang w:val="en-US"/>
              </w:rPr>
              <w:t>0,20 – 0,399</w:t>
            </w:r>
          </w:p>
        </w:tc>
        <w:tc>
          <w:tcPr>
            <w:tcW w:w="3500" w:type="dxa"/>
          </w:tcPr>
          <w:p w:rsidR="000E2A0F" w:rsidRPr="00FE237E" w:rsidRDefault="000E2A0F" w:rsidP="00C06D81">
            <w:pPr>
              <w:pStyle w:val="ListParagraph"/>
              <w:tabs>
                <w:tab w:val="left" w:pos="540"/>
              </w:tabs>
              <w:spacing w:line="480" w:lineRule="auto"/>
              <w:ind w:left="0"/>
              <w:jc w:val="center"/>
              <w:rPr>
                <w:rFonts w:ascii="Times New Roman" w:hAnsi="Times New Roman" w:cs="Times New Roman"/>
                <w:sz w:val="24"/>
                <w:szCs w:val="24"/>
                <w:lang w:val="en-US"/>
              </w:rPr>
            </w:pPr>
            <w:proofErr w:type="spellStart"/>
            <w:r w:rsidRPr="00FE237E">
              <w:rPr>
                <w:rFonts w:ascii="Times New Roman" w:hAnsi="Times New Roman" w:cs="Times New Roman"/>
                <w:sz w:val="24"/>
                <w:szCs w:val="24"/>
                <w:lang w:val="en-US"/>
              </w:rPr>
              <w:t>Rendah</w:t>
            </w:r>
            <w:proofErr w:type="spellEnd"/>
          </w:p>
        </w:tc>
      </w:tr>
      <w:tr w:rsidR="000E2A0F" w:rsidRPr="00FE237E" w:rsidTr="00C06D81">
        <w:trPr>
          <w:trHeight w:val="634"/>
        </w:trPr>
        <w:tc>
          <w:tcPr>
            <w:tcW w:w="3356" w:type="dxa"/>
          </w:tcPr>
          <w:p w:rsidR="000E2A0F" w:rsidRPr="00E62FF9" w:rsidRDefault="000E2A0F" w:rsidP="00C06D81">
            <w:pPr>
              <w:pStyle w:val="ListParagraph"/>
              <w:tabs>
                <w:tab w:val="left" w:pos="540"/>
              </w:tabs>
              <w:spacing w:line="480" w:lineRule="auto"/>
              <w:ind w:left="0"/>
              <w:jc w:val="center"/>
              <w:rPr>
                <w:rFonts w:ascii="Times New Roman" w:hAnsi="Times New Roman" w:cs="Times New Roman"/>
                <w:sz w:val="24"/>
                <w:szCs w:val="24"/>
                <w:lang w:val="en-US"/>
              </w:rPr>
            </w:pPr>
            <w:r w:rsidRPr="00E62FF9">
              <w:rPr>
                <w:rFonts w:ascii="Times New Roman" w:hAnsi="Times New Roman" w:cs="Times New Roman"/>
                <w:sz w:val="24"/>
                <w:szCs w:val="24"/>
                <w:lang w:val="en-US"/>
              </w:rPr>
              <w:t>0,40 – 0,599</w:t>
            </w:r>
          </w:p>
        </w:tc>
        <w:tc>
          <w:tcPr>
            <w:tcW w:w="3500" w:type="dxa"/>
          </w:tcPr>
          <w:p w:rsidR="000E2A0F" w:rsidRPr="00E62FF9" w:rsidRDefault="000E2A0F" w:rsidP="00C06D81">
            <w:pPr>
              <w:pStyle w:val="ListParagraph"/>
              <w:tabs>
                <w:tab w:val="left" w:pos="540"/>
              </w:tabs>
              <w:spacing w:line="480" w:lineRule="auto"/>
              <w:ind w:left="0"/>
              <w:jc w:val="center"/>
              <w:rPr>
                <w:rFonts w:ascii="Times New Roman" w:hAnsi="Times New Roman" w:cs="Times New Roman"/>
                <w:sz w:val="24"/>
                <w:szCs w:val="24"/>
                <w:lang w:val="en-US"/>
              </w:rPr>
            </w:pPr>
            <w:proofErr w:type="spellStart"/>
            <w:r w:rsidRPr="00E62FF9">
              <w:rPr>
                <w:rFonts w:ascii="Times New Roman" w:hAnsi="Times New Roman" w:cs="Times New Roman"/>
                <w:sz w:val="24"/>
                <w:szCs w:val="24"/>
                <w:lang w:val="en-US"/>
              </w:rPr>
              <w:t>Sedang</w:t>
            </w:r>
            <w:proofErr w:type="spellEnd"/>
          </w:p>
        </w:tc>
      </w:tr>
      <w:tr w:rsidR="000E2A0F" w:rsidRPr="00FE237E" w:rsidTr="00C06D81">
        <w:trPr>
          <w:trHeight w:val="648"/>
        </w:trPr>
        <w:tc>
          <w:tcPr>
            <w:tcW w:w="3356" w:type="dxa"/>
          </w:tcPr>
          <w:p w:rsidR="000E2A0F" w:rsidRPr="00FE237E" w:rsidRDefault="000E2A0F" w:rsidP="00C06D81">
            <w:pPr>
              <w:pStyle w:val="ListParagraph"/>
              <w:tabs>
                <w:tab w:val="left" w:pos="540"/>
              </w:tabs>
              <w:spacing w:line="480" w:lineRule="auto"/>
              <w:ind w:left="0"/>
              <w:jc w:val="center"/>
              <w:rPr>
                <w:rFonts w:ascii="Times New Roman" w:hAnsi="Times New Roman" w:cs="Times New Roman"/>
                <w:sz w:val="24"/>
                <w:szCs w:val="24"/>
                <w:lang w:val="en-US"/>
              </w:rPr>
            </w:pPr>
            <w:r w:rsidRPr="00FE237E">
              <w:rPr>
                <w:rFonts w:ascii="Times New Roman" w:hAnsi="Times New Roman" w:cs="Times New Roman"/>
                <w:sz w:val="24"/>
                <w:szCs w:val="24"/>
                <w:lang w:val="en-US"/>
              </w:rPr>
              <w:t>0,60 – 0,799</w:t>
            </w:r>
          </w:p>
        </w:tc>
        <w:tc>
          <w:tcPr>
            <w:tcW w:w="3500" w:type="dxa"/>
          </w:tcPr>
          <w:p w:rsidR="000E2A0F" w:rsidRPr="00FE237E" w:rsidRDefault="000E2A0F" w:rsidP="00C06D81">
            <w:pPr>
              <w:pStyle w:val="ListParagraph"/>
              <w:tabs>
                <w:tab w:val="left" w:pos="540"/>
              </w:tabs>
              <w:spacing w:line="480" w:lineRule="auto"/>
              <w:ind w:left="0"/>
              <w:jc w:val="center"/>
              <w:rPr>
                <w:rFonts w:ascii="Times New Roman" w:hAnsi="Times New Roman" w:cs="Times New Roman"/>
                <w:sz w:val="24"/>
                <w:szCs w:val="24"/>
                <w:lang w:val="en-US"/>
              </w:rPr>
            </w:pPr>
            <w:proofErr w:type="spellStart"/>
            <w:r w:rsidRPr="00FE237E">
              <w:rPr>
                <w:rFonts w:ascii="Times New Roman" w:hAnsi="Times New Roman" w:cs="Times New Roman"/>
                <w:sz w:val="24"/>
                <w:szCs w:val="24"/>
                <w:lang w:val="en-US"/>
              </w:rPr>
              <w:t>Kuat</w:t>
            </w:r>
            <w:proofErr w:type="spellEnd"/>
          </w:p>
        </w:tc>
      </w:tr>
      <w:tr w:rsidR="000E2A0F" w:rsidRPr="00FE237E" w:rsidTr="00C06D81">
        <w:trPr>
          <w:trHeight w:val="634"/>
        </w:trPr>
        <w:tc>
          <w:tcPr>
            <w:tcW w:w="3356" w:type="dxa"/>
          </w:tcPr>
          <w:p w:rsidR="000E2A0F" w:rsidRPr="00E62FF9" w:rsidRDefault="000E2A0F" w:rsidP="00C06D81">
            <w:pPr>
              <w:pStyle w:val="ListParagraph"/>
              <w:tabs>
                <w:tab w:val="left" w:pos="540"/>
              </w:tabs>
              <w:spacing w:line="480" w:lineRule="auto"/>
              <w:ind w:left="0"/>
              <w:jc w:val="center"/>
              <w:rPr>
                <w:rFonts w:ascii="Times New Roman" w:hAnsi="Times New Roman" w:cs="Times New Roman"/>
                <w:b/>
                <w:sz w:val="24"/>
                <w:szCs w:val="24"/>
                <w:lang w:val="en-US"/>
              </w:rPr>
            </w:pPr>
            <w:r w:rsidRPr="00E62FF9">
              <w:rPr>
                <w:rFonts w:ascii="Times New Roman" w:hAnsi="Times New Roman" w:cs="Times New Roman"/>
                <w:b/>
                <w:sz w:val="24"/>
                <w:szCs w:val="24"/>
                <w:lang w:val="en-US"/>
              </w:rPr>
              <w:t>0,80 – 1,000</w:t>
            </w:r>
          </w:p>
        </w:tc>
        <w:tc>
          <w:tcPr>
            <w:tcW w:w="3500" w:type="dxa"/>
          </w:tcPr>
          <w:p w:rsidR="000E2A0F" w:rsidRPr="00E62FF9" w:rsidRDefault="000E2A0F" w:rsidP="00C06D81">
            <w:pPr>
              <w:pStyle w:val="ListParagraph"/>
              <w:tabs>
                <w:tab w:val="left" w:pos="540"/>
              </w:tabs>
              <w:spacing w:line="480" w:lineRule="auto"/>
              <w:ind w:left="0"/>
              <w:jc w:val="center"/>
              <w:rPr>
                <w:rFonts w:ascii="Times New Roman" w:hAnsi="Times New Roman" w:cs="Times New Roman"/>
                <w:b/>
                <w:sz w:val="24"/>
                <w:szCs w:val="24"/>
                <w:lang w:val="en-US"/>
              </w:rPr>
            </w:pPr>
            <w:proofErr w:type="spellStart"/>
            <w:r w:rsidRPr="00E62FF9">
              <w:rPr>
                <w:rFonts w:ascii="Times New Roman" w:hAnsi="Times New Roman" w:cs="Times New Roman"/>
                <w:b/>
                <w:sz w:val="24"/>
                <w:szCs w:val="24"/>
                <w:lang w:val="en-US"/>
              </w:rPr>
              <w:t>Sangat</w:t>
            </w:r>
            <w:proofErr w:type="spellEnd"/>
            <w:r w:rsidRPr="00E62FF9">
              <w:rPr>
                <w:rFonts w:ascii="Times New Roman" w:hAnsi="Times New Roman" w:cs="Times New Roman"/>
                <w:b/>
                <w:sz w:val="24"/>
                <w:szCs w:val="24"/>
                <w:lang w:val="en-US"/>
              </w:rPr>
              <w:t xml:space="preserve"> </w:t>
            </w:r>
            <w:proofErr w:type="spellStart"/>
            <w:r w:rsidRPr="00E62FF9">
              <w:rPr>
                <w:rFonts w:ascii="Times New Roman" w:hAnsi="Times New Roman" w:cs="Times New Roman"/>
                <w:b/>
                <w:sz w:val="24"/>
                <w:szCs w:val="24"/>
                <w:lang w:val="en-US"/>
              </w:rPr>
              <w:t>Kuat</w:t>
            </w:r>
            <w:proofErr w:type="spellEnd"/>
          </w:p>
        </w:tc>
      </w:tr>
    </w:tbl>
    <w:p w:rsidR="000E2A0F" w:rsidRDefault="000E2A0F" w:rsidP="000E2A0F">
      <w:pPr>
        <w:autoSpaceDE w:val="0"/>
        <w:autoSpaceDN w:val="0"/>
        <w:adjustRightInd w:val="0"/>
        <w:spacing w:after="0" w:line="480" w:lineRule="auto"/>
        <w:ind w:firstLine="709"/>
        <w:jc w:val="center"/>
        <w:rPr>
          <w:rFonts w:ascii="Times New Roman" w:hAnsi="Times New Roman" w:cs="Times New Roman"/>
          <w:sz w:val="24"/>
          <w:szCs w:val="24"/>
        </w:rPr>
      </w:pPr>
      <w:proofErr w:type="spellStart"/>
      <w:r>
        <w:rPr>
          <w:rFonts w:ascii="Times New Roman" w:hAnsi="Times New Roman" w:cs="Times New Roman"/>
          <w:b/>
          <w:sz w:val="24"/>
          <w:szCs w:val="24"/>
          <w:lang w:val="en-US"/>
        </w:rPr>
        <w:t>Sumber</w:t>
      </w:r>
      <w:proofErr w:type="spellEnd"/>
      <w:r>
        <w:rPr>
          <w:rFonts w:ascii="Times New Roman" w:hAnsi="Times New Roman" w:cs="Times New Roman"/>
          <w:b/>
          <w:sz w:val="24"/>
          <w:szCs w:val="24"/>
          <w:lang w:val="en-US"/>
        </w:rPr>
        <w:t xml:space="preserve">: </w:t>
      </w:r>
      <w:proofErr w:type="spellStart"/>
      <w:r>
        <w:rPr>
          <w:rFonts w:ascii="Times New Roman" w:hAnsi="Times New Roman" w:cs="Times New Roman"/>
          <w:b/>
          <w:sz w:val="24"/>
          <w:szCs w:val="24"/>
          <w:lang w:val="en-US"/>
        </w:rPr>
        <w:t>Sugiyono</w:t>
      </w:r>
      <w:proofErr w:type="spellEnd"/>
      <w:r>
        <w:rPr>
          <w:rFonts w:ascii="Times New Roman" w:hAnsi="Times New Roman" w:cs="Times New Roman"/>
          <w:b/>
          <w:sz w:val="24"/>
          <w:szCs w:val="24"/>
          <w:lang w:val="en-US"/>
        </w:rPr>
        <w:t xml:space="preserve"> (20</w:t>
      </w:r>
      <w:r>
        <w:rPr>
          <w:rFonts w:ascii="Times New Roman" w:hAnsi="Times New Roman" w:cs="Times New Roman"/>
          <w:b/>
          <w:sz w:val="24"/>
          <w:szCs w:val="24"/>
        </w:rPr>
        <w:t>12</w:t>
      </w:r>
      <w:r>
        <w:rPr>
          <w:rFonts w:ascii="Times New Roman" w:hAnsi="Times New Roman" w:cs="Times New Roman"/>
          <w:b/>
          <w:sz w:val="24"/>
          <w:szCs w:val="24"/>
          <w:lang w:val="en-US"/>
        </w:rPr>
        <w:t>:2</w:t>
      </w:r>
      <w:r>
        <w:rPr>
          <w:rFonts w:ascii="Times New Roman" w:hAnsi="Times New Roman" w:cs="Times New Roman"/>
          <w:b/>
          <w:sz w:val="24"/>
          <w:szCs w:val="24"/>
        </w:rPr>
        <w:t>31</w:t>
      </w:r>
      <w:r w:rsidRPr="00652BF2">
        <w:rPr>
          <w:rFonts w:ascii="Times New Roman" w:hAnsi="Times New Roman" w:cs="Times New Roman"/>
          <w:b/>
          <w:sz w:val="24"/>
          <w:szCs w:val="24"/>
          <w:lang w:val="en-US"/>
        </w:rPr>
        <w:t>)</w:t>
      </w:r>
    </w:p>
    <w:p w:rsidR="000E2A0F" w:rsidRDefault="000E2A0F" w:rsidP="000E2A0F">
      <w:pPr>
        <w:autoSpaceDE w:val="0"/>
        <w:autoSpaceDN w:val="0"/>
        <w:adjustRightInd w:val="0"/>
        <w:spacing w:after="0" w:line="480" w:lineRule="auto"/>
        <w:rPr>
          <w:rFonts w:ascii="Times New Roman" w:hAnsi="Times New Roman" w:cs="Times New Roman"/>
          <w:b/>
          <w:sz w:val="24"/>
          <w:szCs w:val="24"/>
        </w:rPr>
      </w:pPr>
    </w:p>
    <w:p w:rsidR="000E2A0F" w:rsidRDefault="000E2A0F" w:rsidP="000E2A0F">
      <w:pPr>
        <w:autoSpaceDE w:val="0"/>
        <w:autoSpaceDN w:val="0"/>
        <w:adjustRightInd w:val="0"/>
        <w:spacing w:after="0" w:line="480" w:lineRule="auto"/>
        <w:rPr>
          <w:rFonts w:ascii="Times New Roman" w:hAnsi="Times New Roman" w:cs="Times New Roman"/>
          <w:b/>
          <w:sz w:val="24"/>
          <w:szCs w:val="24"/>
        </w:rPr>
      </w:pPr>
    </w:p>
    <w:p w:rsidR="000E2A0F" w:rsidRDefault="000E2A0F" w:rsidP="000E2A0F">
      <w:pPr>
        <w:autoSpaceDE w:val="0"/>
        <w:autoSpaceDN w:val="0"/>
        <w:adjustRightInd w:val="0"/>
        <w:spacing w:after="0" w:line="480" w:lineRule="auto"/>
        <w:rPr>
          <w:rFonts w:ascii="Times New Roman" w:hAnsi="Times New Roman" w:cs="Times New Roman"/>
          <w:b/>
          <w:sz w:val="24"/>
          <w:szCs w:val="24"/>
        </w:rPr>
      </w:pPr>
    </w:p>
    <w:p w:rsidR="000E2A0F" w:rsidRPr="00C2459B" w:rsidRDefault="000E2A0F" w:rsidP="000E2A0F">
      <w:pPr>
        <w:pStyle w:val="ListParagraph"/>
        <w:numPr>
          <w:ilvl w:val="2"/>
          <w:numId w:val="1"/>
        </w:numPr>
        <w:autoSpaceDE w:val="0"/>
        <w:autoSpaceDN w:val="0"/>
        <w:adjustRightInd w:val="0"/>
        <w:spacing w:after="0" w:line="480" w:lineRule="auto"/>
        <w:ind w:left="0" w:firstLine="0"/>
        <w:rPr>
          <w:rFonts w:ascii="Times New Roman" w:hAnsi="Times New Roman" w:cs="Times New Roman"/>
          <w:b/>
          <w:sz w:val="24"/>
          <w:szCs w:val="24"/>
        </w:rPr>
      </w:pPr>
      <w:r>
        <w:rPr>
          <w:rFonts w:ascii="Times New Roman" w:hAnsi="Times New Roman" w:cs="Times New Roman"/>
          <w:b/>
          <w:sz w:val="24"/>
          <w:szCs w:val="24"/>
        </w:rPr>
        <w:t>Analisis Koefisi</w:t>
      </w:r>
      <w:r w:rsidRPr="00C2459B">
        <w:rPr>
          <w:rFonts w:ascii="Times New Roman" w:hAnsi="Times New Roman" w:cs="Times New Roman"/>
          <w:b/>
          <w:sz w:val="24"/>
          <w:szCs w:val="24"/>
        </w:rPr>
        <w:t>en Determinasi (R</w:t>
      </w:r>
      <w:r w:rsidRPr="00C2459B">
        <w:rPr>
          <w:rFonts w:ascii="Times New Roman" w:hAnsi="Times New Roman" w:cs="Times New Roman"/>
          <w:b/>
          <w:sz w:val="24"/>
          <w:szCs w:val="24"/>
          <w:vertAlign w:val="superscript"/>
        </w:rPr>
        <w:t>2</w:t>
      </w:r>
      <w:r w:rsidRPr="00C2459B">
        <w:rPr>
          <w:rFonts w:ascii="Times New Roman" w:hAnsi="Times New Roman" w:cs="Times New Roman"/>
          <w:b/>
          <w:sz w:val="24"/>
          <w:szCs w:val="24"/>
        </w:rPr>
        <w:t>)</w:t>
      </w:r>
    </w:p>
    <w:p w:rsidR="000E2A0F" w:rsidRDefault="000E2A0F" w:rsidP="000E2A0F">
      <w:pPr>
        <w:tabs>
          <w:tab w:val="left" w:pos="540"/>
        </w:tabs>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Koefisien determinasi digunakan untuk mengetahui besarnya pengaruh variabel independen yaitu Dana Pihak Ketiga (DPK) dan </w:t>
      </w:r>
      <w:r>
        <w:rPr>
          <w:rFonts w:ascii="Times New Roman" w:hAnsi="Times New Roman" w:cs="Times New Roman"/>
          <w:i/>
          <w:sz w:val="24"/>
          <w:szCs w:val="24"/>
        </w:rPr>
        <w:t>Capital Adequacy Ratio</w:t>
      </w:r>
      <w:r>
        <w:rPr>
          <w:rFonts w:ascii="Times New Roman" w:hAnsi="Times New Roman" w:cs="Times New Roman"/>
          <w:sz w:val="24"/>
          <w:szCs w:val="24"/>
        </w:rPr>
        <w:t xml:space="preserve"> (CAR)  terhadap variabel dependen yaitu </w:t>
      </w:r>
      <w:r>
        <w:rPr>
          <w:rFonts w:ascii="Times New Roman" w:hAnsi="Times New Roman" w:cs="Times New Roman"/>
          <w:i/>
          <w:sz w:val="24"/>
          <w:szCs w:val="24"/>
        </w:rPr>
        <w:t xml:space="preserve">Return On Assets </w:t>
      </w:r>
      <w:r>
        <w:rPr>
          <w:rFonts w:ascii="Times New Roman" w:hAnsi="Times New Roman" w:cs="Times New Roman"/>
          <w:sz w:val="24"/>
          <w:szCs w:val="24"/>
        </w:rPr>
        <w:t>(ROA) pada PT. Bank Negara Indonesia (persero),Tbk. Presentase pengaruh variabel bebas atas nilai variabel terkait ditunjukkan oleh besarnya determinasi (R</w:t>
      </w:r>
      <w:r>
        <w:rPr>
          <w:rFonts w:ascii="Times New Roman" w:hAnsi="Times New Roman" w:cs="Times New Roman"/>
          <w:sz w:val="24"/>
          <w:szCs w:val="24"/>
          <w:vertAlign w:val="superscript"/>
        </w:rPr>
        <w:t>2</w:t>
      </w:r>
      <w:r>
        <w:rPr>
          <w:rFonts w:ascii="Times New Roman" w:hAnsi="Times New Roman" w:cs="Times New Roman"/>
          <w:sz w:val="24"/>
          <w:szCs w:val="24"/>
        </w:rPr>
        <w:t>/R-square), dengan rumus yang digunakan adalah:</w:t>
      </w:r>
    </w:p>
    <w:p w:rsidR="000E2A0F" w:rsidRDefault="000E2A0F" w:rsidP="000E2A0F">
      <w:pPr>
        <w:tabs>
          <w:tab w:val="left" w:pos="540"/>
        </w:tabs>
        <w:spacing w:after="0" w:line="480" w:lineRule="auto"/>
        <w:ind w:firstLine="709"/>
        <w:jc w:val="both"/>
        <w:rPr>
          <w:rFonts w:ascii="Times New Roman" w:hAnsi="Times New Roman" w:cs="Times New Roman"/>
          <w:sz w:val="24"/>
          <w:szCs w:val="24"/>
        </w:rPr>
      </w:pPr>
      <w:r>
        <w:rPr>
          <w:rFonts w:ascii="Times New Roman" w:hAnsi="Times New Roman" w:cs="Times New Roman"/>
          <w:noProof/>
          <w:sz w:val="24"/>
          <w:szCs w:val="24"/>
          <w:lang w:val="en-US"/>
        </w:rPr>
        <mc:AlternateContent>
          <mc:Choice Requires="wps">
            <w:drawing>
              <wp:anchor distT="0" distB="0" distL="114300" distR="114300" simplePos="0" relativeHeight="251661312" behindDoc="0" locked="0" layoutInCell="1" allowOverlap="1">
                <wp:simplePos x="0" y="0"/>
                <wp:positionH relativeFrom="column">
                  <wp:posOffset>1866265</wp:posOffset>
                </wp:positionH>
                <wp:positionV relativeFrom="paragraph">
                  <wp:posOffset>21590</wp:posOffset>
                </wp:positionV>
                <wp:extent cx="1828800" cy="440055"/>
                <wp:effectExtent l="12700" t="10160" r="6350" b="6985"/>
                <wp:wrapNone/>
                <wp:docPr id="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440055"/>
                        </a:xfrm>
                        <a:prstGeom prst="roundRect">
                          <a:avLst>
                            <a:gd name="adj" fmla="val 16667"/>
                          </a:avLst>
                        </a:prstGeom>
                        <a:solidFill>
                          <a:srgbClr val="FFFFFF"/>
                        </a:solidFill>
                        <a:ln w="9525">
                          <a:solidFill>
                            <a:srgbClr val="000000"/>
                          </a:solidFill>
                          <a:round/>
                          <a:headEnd/>
                          <a:tailEnd/>
                        </a:ln>
                      </wps:spPr>
                      <wps:txbx>
                        <w:txbxContent>
                          <w:p w:rsidR="000E2A0F" w:rsidRPr="00652BF2" w:rsidRDefault="000E2A0F" w:rsidP="000E2A0F">
                            <w:pPr>
                              <w:jc w:val="center"/>
                              <w:rPr>
                                <w:rFonts w:ascii="Times New Roman" w:hAnsi="Times New Roman" w:cs="Times New Roman"/>
                                <w:b/>
                                <w:sz w:val="24"/>
                                <w:szCs w:val="24"/>
                              </w:rPr>
                            </w:pPr>
                            <w:r w:rsidRPr="00652BF2">
                              <w:rPr>
                                <w:rFonts w:ascii="Times New Roman" w:hAnsi="Times New Roman" w:cs="Times New Roman"/>
                                <w:b/>
                                <w:sz w:val="24"/>
                                <w:szCs w:val="24"/>
                              </w:rPr>
                              <w:t>Kd = r</w:t>
                            </w:r>
                            <w:r w:rsidRPr="00652BF2">
                              <w:rPr>
                                <w:rFonts w:ascii="Times New Roman" w:hAnsi="Times New Roman" w:cs="Times New Roman"/>
                                <w:b/>
                                <w:sz w:val="24"/>
                                <w:szCs w:val="24"/>
                                <w:vertAlign w:val="superscript"/>
                              </w:rPr>
                              <w:t>2</w:t>
                            </w:r>
                            <w:r w:rsidRPr="00652BF2">
                              <w:rPr>
                                <w:rFonts w:ascii="Times New Roman" w:hAnsi="Times New Roman" w:cs="Times New Roman"/>
                                <w:b/>
                                <w:sz w:val="24"/>
                                <w:szCs w:val="24"/>
                              </w:rPr>
                              <w:t xml:space="preserve"> x 100%</w:t>
                            </w:r>
                          </w:p>
                          <w:p w:rsidR="000E2A0F" w:rsidRDefault="000E2A0F" w:rsidP="000E2A0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 o:spid="_x0000_s1028" style="position:absolute;left:0;text-align:left;margin-left:146.95pt;margin-top:1.7pt;width:2in;height:34.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">
                <v:textbox>
                  <w:txbxContent>
                    <w:p w:rsidR="000E2A0F" w:rsidRPr="00652BF2" w:rsidRDefault="000E2A0F" w:rsidP="000E2A0F">
                      <w:pPr>
                        <w:jc w:val="center"/>
                        <w:rPr>
                          <w:rFonts w:ascii="Times New Roman" w:hAnsi="Times New Roman" w:cs="Times New Roman"/>
                          <w:b/>
                          <w:sz w:val="24"/>
                          <w:szCs w:val="24"/>
                        </w:rPr>
                      </w:pPr>
                      <w:r w:rsidRPr="00652BF2">
                        <w:rPr>
                          <w:rFonts w:ascii="Times New Roman" w:hAnsi="Times New Roman" w:cs="Times New Roman"/>
                          <w:b/>
                          <w:sz w:val="24"/>
                          <w:szCs w:val="24"/>
                        </w:rPr>
                        <w:t>Kd = r</w:t>
                      </w:r>
                      <w:r w:rsidRPr="00652BF2">
                        <w:rPr>
                          <w:rFonts w:ascii="Times New Roman" w:hAnsi="Times New Roman" w:cs="Times New Roman"/>
                          <w:b/>
                          <w:sz w:val="24"/>
                          <w:szCs w:val="24"/>
                          <w:vertAlign w:val="superscript"/>
                        </w:rPr>
                        <w:t>2</w:t>
                      </w:r>
                      <w:r w:rsidRPr="00652BF2">
                        <w:rPr>
                          <w:rFonts w:ascii="Times New Roman" w:hAnsi="Times New Roman" w:cs="Times New Roman"/>
                          <w:b/>
                          <w:sz w:val="24"/>
                          <w:szCs w:val="24"/>
                        </w:rPr>
                        <w:t xml:space="preserve"> x 100%</w:t>
                      </w:r>
                    </w:p>
                    <w:p w:rsidR="000E2A0F" w:rsidRDefault="000E2A0F" w:rsidP="000E2A0F"/>
                  </w:txbxContent>
                </v:textbox>
              </v:roundrect>
            </w:pict>
          </mc:Fallback>
        </mc:AlternateContent>
      </w:r>
    </w:p>
    <w:p w:rsidR="000E2A0F" w:rsidRDefault="000E2A0F" w:rsidP="000E2A0F">
      <w:pPr>
        <w:tabs>
          <w:tab w:val="left" w:pos="540"/>
        </w:tabs>
        <w:spacing w:after="0" w:line="480" w:lineRule="auto"/>
        <w:ind w:firstLine="709"/>
        <w:jc w:val="both"/>
        <w:rPr>
          <w:rFonts w:ascii="Times New Roman" w:hAnsi="Times New Roman" w:cs="Times New Roman"/>
          <w:sz w:val="24"/>
          <w:szCs w:val="24"/>
        </w:rPr>
      </w:pPr>
    </w:p>
    <w:p w:rsidR="000E2A0F" w:rsidRDefault="000E2A0F" w:rsidP="000E2A0F">
      <w:pPr>
        <w:tabs>
          <w:tab w:val="left" w:pos="540"/>
        </w:tabs>
        <w:spacing w:after="0" w:line="480" w:lineRule="auto"/>
        <w:ind w:firstLine="709"/>
        <w:jc w:val="center"/>
        <w:rPr>
          <w:rFonts w:ascii="Times New Roman" w:hAnsi="Times New Roman" w:cs="Times New Roman"/>
          <w:b/>
          <w:sz w:val="24"/>
          <w:szCs w:val="24"/>
        </w:rPr>
      </w:pPr>
      <w:r>
        <w:rPr>
          <w:rFonts w:ascii="Times New Roman" w:hAnsi="Times New Roman" w:cs="Times New Roman"/>
          <w:b/>
          <w:sz w:val="24"/>
          <w:szCs w:val="24"/>
        </w:rPr>
        <w:t>Sumber: Sugiyono (2009:231)</w:t>
      </w:r>
    </w:p>
    <w:p w:rsidR="000E2A0F" w:rsidRDefault="000E2A0F" w:rsidP="000E2A0F">
      <w:pPr>
        <w:spacing w:after="0" w:line="480" w:lineRule="auto"/>
        <w:jc w:val="both"/>
        <w:rPr>
          <w:rFonts w:ascii="Times New Roman" w:hAnsi="Times New Roman" w:cs="Times New Roman"/>
          <w:sz w:val="24"/>
          <w:szCs w:val="24"/>
        </w:rPr>
      </w:pPr>
      <w:r w:rsidRPr="0034516F">
        <w:rPr>
          <w:rFonts w:ascii="Times New Roman" w:hAnsi="Times New Roman" w:cs="Times New Roman"/>
          <w:sz w:val="24"/>
          <w:szCs w:val="24"/>
        </w:rPr>
        <w:t xml:space="preserve">Berdasarkan </w:t>
      </w:r>
      <w:r>
        <w:rPr>
          <w:rFonts w:ascii="Times New Roman" w:hAnsi="Times New Roman" w:cs="Times New Roman"/>
          <w:sz w:val="24"/>
          <w:szCs w:val="24"/>
        </w:rPr>
        <w:t xml:space="preserve"> </w:t>
      </w:r>
      <w:r w:rsidRPr="0034516F">
        <w:rPr>
          <w:rFonts w:ascii="Times New Roman" w:hAnsi="Times New Roman" w:cs="Times New Roman"/>
          <w:sz w:val="24"/>
          <w:szCs w:val="24"/>
        </w:rPr>
        <w:t>hasil pengolahan SPSS 20.0 pada Tabel 4.</w:t>
      </w:r>
      <w:r>
        <w:rPr>
          <w:rFonts w:ascii="Times New Roman" w:hAnsi="Times New Roman" w:cs="Times New Roman"/>
          <w:sz w:val="24"/>
          <w:szCs w:val="24"/>
        </w:rPr>
        <w:t xml:space="preserve">8 </w:t>
      </w:r>
      <w:r w:rsidRPr="0034516F">
        <w:rPr>
          <w:rFonts w:ascii="Times New Roman" w:hAnsi="Times New Roman" w:cs="Times New Roman"/>
          <w:sz w:val="24"/>
          <w:szCs w:val="24"/>
        </w:rPr>
        <w:t xml:space="preserve"> ba</w:t>
      </w:r>
      <w:r>
        <w:rPr>
          <w:rFonts w:ascii="Times New Roman" w:hAnsi="Times New Roman" w:cs="Times New Roman"/>
          <w:sz w:val="24"/>
          <w:szCs w:val="24"/>
        </w:rPr>
        <w:t>hwa nilai R Square sebesar 0,983 atau 98,3</w:t>
      </w:r>
      <w:r w:rsidRPr="0034516F">
        <w:rPr>
          <w:rFonts w:ascii="Times New Roman" w:hAnsi="Times New Roman" w:cs="Times New Roman"/>
          <w:sz w:val="24"/>
          <w:szCs w:val="24"/>
        </w:rPr>
        <w:t xml:space="preserve">%. Hal ini menunjukkan </w:t>
      </w:r>
      <w:r>
        <w:rPr>
          <w:rFonts w:ascii="Times New Roman" w:hAnsi="Times New Roman" w:cs="Times New Roman"/>
          <w:sz w:val="24"/>
          <w:szCs w:val="24"/>
        </w:rPr>
        <w:t xml:space="preserve">Dana Pihak Ketiga (DPK) </w:t>
      </w:r>
      <w:r w:rsidRPr="0034516F">
        <w:rPr>
          <w:rFonts w:ascii="Times New Roman" w:hAnsi="Times New Roman" w:cs="Times New Roman"/>
          <w:sz w:val="24"/>
          <w:szCs w:val="24"/>
        </w:rPr>
        <w:t xml:space="preserve">dan </w:t>
      </w:r>
      <w:r>
        <w:rPr>
          <w:rFonts w:ascii="Times New Roman" w:hAnsi="Times New Roman" w:cs="Times New Roman"/>
          <w:i/>
          <w:sz w:val="24"/>
          <w:szCs w:val="24"/>
        </w:rPr>
        <w:t>Capital Adequacy Ratio</w:t>
      </w:r>
      <w:r>
        <w:rPr>
          <w:rFonts w:ascii="Times New Roman" w:hAnsi="Times New Roman" w:cs="Times New Roman"/>
          <w:sz w:val="24"/>
          <w:szCs w:val="24"/>
        </w:rPr>
        <w:t xml:space="preserve"> (CAR)</w:t>
      </w:r>
      <w:r w:rsidRPr="0034516F">
        <w:rPr>
          <w:rFonts w:ascii="Times New Roman" w:hAnsi="Times New Roman" w:cs="Times New Roman"/>
          <w:sz w:val="24"/>
          <w:szCs w:val="24"/>
        </w:rPr>
        <w:t xml:space="preserve"> </w:t>
      </w:r>
      <w:r>
        <w:rPr>
          <w:rFonts w:ascii="Times New Roman" w:hAnsi="Times New Roman" w:cs="Times New Roman"/>
          <w:sz w:val="24"/>
          <w:szCs w:val="24"/>
        </w:rPr>
        <w:t>berpengaruh terhadap</w:t>
      </w:r>
      <w:r w:rsidRPr="0034516F">
        <w:rPr>
          <w:rFonts w:ascii="Times New Roman" w:hAnsi="Times New Roman" w:cs="Times New Roman"/>
          <w:sz w:val="24"/>
          <w:szCs w:val="24"/>
        </w:rPr>
        <w:t xml:space="preserve"> </w:t>
      </w:r>
      <w:r>
        <w:rPr>
          <w:rFonts w:ascii="Times New Roman" w:hAnsi="Times New Roman" w:cs="Times New Roman"/>
          <w:i/>
          <w:sz w:val="24"/>
          <w:szCs w:val="24"/>
        </w:rPr>
        <w:t xml:space="preserve">Return On Assets </w:t>
      </w:r>
      <w:r>
        <w:rPr>
          <w:rFonts w:ascii="Times New Roman" w:hAnsi="Times New Roman" w:cs="Times New Roman"/>
          <w:sz w:val="24"/>
          <w:szCs w:val="24"/>
        </w:rPr>
        <w:t xml:space="preserve">(ROA) sebesar 98,3% dan sisanya 1,7% </w:t>
      </w:r>
      <w:r w:rsidRPr="0034516F">
        <w:rPr>
          <w:rFonts w:ascii="Times New Roman" w:hAnsi="Times New Roman" w:cs="Times New Roman"/>
          <w:sz w:val="24"/>
          <w:szCs w:val="24"/>
        </w:rPr>
        <w:t xml:space="preserve"> dipengaruhi oleh variabel lain yang tidak diteliti.</w:t>
      </w:r>
    </w:p>
    <w:p w:rsidR="000E2A0F" w:rsidRDefault="000E2A0F" w:rsidP="000E2A0F">
      <w:pPr>
        <w:spacing w:after="0" w:line="480" w:lineRule="auto"/>
        <w:jc w:val="both"/>
        <w:rPr>
          <w:rFonts w:ascii="Times New Roman" w:hAnsi="Times New Roman" w:cs="Times New Roman"/>
          <w:sz w:val="24"/>
          <w:szCs w:val="24"/>
        </w:rPr>
      </w:pPr>
    </w:p>
    <w:p w:rsidR="000E2A0F" w:rsidRPr="00A5361B" w:rsidRDefault="000E2A0F" w:rsidP="000E2A0F">
      <w:pPr>
        <w:pStyle w:val="ListParagraph"/>
        <w:numPr>
          <w:ilvl w:val="2"/>
          <w:numId w:val="1"/>
        </w:numPr>
        <w:spacing w:after="0" w:line="480" w:lineRule="auto"/>
        <w:ind w:left="0" w:firstLine="0"/>
        <w:jc w:val="both"/>
        <w:rPr>
          <w:rFonts w:ascii="Times New Roman" w:hAnsi="Times New Roman" w:cs="Times New Roman"/>
          <w:b/>
          <w:sz w:val="24"/>
          <w:szCs w:val="24"/>
        </w:rPr>
      </w:pPr>
      <w:r w:rsidRPr="00A5361B">
        <w:rPr>
          <w:rFonts w:ascii="Times New Roman" w:hAnsi="Times New Roman" w:cs="Times New Roman"/>
          <w:b/>
          <w:sz w:val="24"/>
          <w:szCs w:val="24"/>
        </w:rPr>
        <w:t>Uji Parsial (Uji t)</w:t>
      </w:r>
    </w:p>
    <w:p w:rsidR="000E2A0F" w:rsidRDefault="000E2A0F" w:rsidP="000E2A0F">
      <w:pPr>
        <w:pStyle w:val="ListParagraph"/>
        <w:tabs>
          <w:tab w:val="left" w:pos="540"/>
        </w:tabs>
        <w:spacing w:after="0" w:line="480" w:lineRule="auto"/>
        <w:ind w:left="0" w:firstLine="720"/>
        <w:jc w:val="both"/>
        <w:rPr>
          <w:rFonts w:ascii="Times New Roman" w:hAnsi="Times New Roman" w:cs="Times New Roman"/>
          <w:sz w:val="24"/>
          <w:szCs w:val="24"/>
        </w:rPr>
      </w:pPr>
      <w:proofErr w:type="spellStart"/>
      <w:proofErr w:type="gramStart"/>
      <w:r>
        <w:rPr>
          <w:rFonts w:ascii="Times New Roman" w:hAnsi="Times New Roman" w:cs="Times New Roman"/>
          <w:sz w:val="24"/>
          <w:szCs w:val="24"/>
          <w:lang w:val="en-US"/>
        </w:rPr>
        <w:t>Uji</w:t>
      </w:r>
      <w:proofErr w:type="spellEnd"/>
      <w:r>
        <w:rPr>
          <w:rFonts w:ascii="Times New Roman" w:hAnsi="Times New Roman" w:cs="Times New Roman"/>
          <w:sz w:val="24"/>
          <w:szCs w:val="24"/>
          <w:lang w:val="en-US"/>
        </w:rPr>
        <w:t xml:space="preserve"> t </w:t>
      </w:r>
      <w:proofErr w:type="spellStart"/>
      <w:r>
        <w:rPr>
          <w:rFonts w:ascii="Times New Roman" w:hAnsi="Times New Roman" w:cs="Times New Roman"/>
          <w:sz w:val="24"/>
          <w:szCs w:val="24"/>
          <w:lang w:val="en-US"/>
        </w:rPr>
        <w:t>atau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uji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koefisien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regresi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secara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parsial</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digunakan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untuk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mengetahui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apakah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secara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parsial</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variabel</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independen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berpengaruh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secara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signifikan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atau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tidak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terhadap</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variabel</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dependen</w:t>
      </w:r>
      <w:proofErr w:type="spellEnd"/>
      <w:r>
        <w:rPr>
          <w:rFonts w:ascii="Times New Roman" w:hAnsi="Times New Roman" w:cs="Times New Roman"/>
          <w:sz w:val="24"/>
          <w:szCs w:val="24"/>
          <w:lang w:val="en-US"/>
        </w:rPr>
        <w:t>.</w:t>
      </w:r>
      <w:proofErr w:type="gram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Dalam</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hal</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ini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untuk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mengetahui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apakah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secara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parsial</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variabel</w:t>
      </w:r>
      <w:proofErr w:type="spellEnd"/>
      <w:r>
        <w:rPr>
          <w:rFonts w:ascii="Times New Roman" w:hAnsi="Times New Roman" w:cs="Times New Roman"/>
          <w:sz w:val="24"/>
          <w:szCs w:val="24"/>
          <w:lang w:val="en-US"/>
        </w:rPr>
        <w:t xml:space="preserve"> Dana </w:t>
      </w:r>
      <w:proofErr w:type="spellStart"/>
      <w:r>
        <w:rPr>
          <w:rFonts w:ascii="Times New Roman" w:hAnsi="Times New Roman" w:cs="Times New Roman"/>
          <w:sz w:val="24"/>
          <w:szCs w:val="24"/>
          <w:lang w:val="en-US"/>
        </w:rPr>
        <w:t>Pihak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Ketiga</w:t>
      </w:r>
      <w:proofErr w:type="spellEnd"/>
      <w:r>
        <w:rPr>
          <w:rFonts w:ascii="Times New Roman" w:hAnsi="Times New Roman" w:cs="Times New Roman"/>
          <w:sz w:val="24"/>
          <w:szCs w:val="24"/>
          <w:lang w:val="en-US"/>
        </w:rPr>
        <w:t xml:space="preserve"> (DPK) </w:t>
      </w:r>
      <w:proofErr w:type="spellStart"/>
      <w:r>
        <w:rPr>
          <w:rFonts w:ascii="Times New Roman" w:hAnsi="Times New Roman" w:cs="Times New Roman"/>
          <w:sz w:val="24"/>
          <w:szCs w:val="24"/>
          <w:lang w:val="en-US"/>
        </w:rPr>
        <w:t>dan</w:t>
      </w:r>
      <w:proofErr w:type="spellEnd"/>
      <w:r>
        <w:rPr>
          <w:rFonts w:ascii="Times New Roman" w:hAnsi="Times New Roman" w:cs="Times New Roman"/>
          <w:sz w:val="24"/>
          <w:szCs w:val="24"/>
          <w:lang w:val="en-US"/>
        </w:rPr>
        <w:t xml:space="preserve"> </w:t>
      </w:r>
      <w:r>
        <w:rPr>
          <w:rFonts w:ascii="Times New Roman" w:hAnsi="Times New Roman" w:cs="Times New Roman"/>
          <w:i/>
          <w:sz w:val="24"/>
          <w:szCs w:val="24"/>
        </w:rPr>
        <w:t>Capital Adequacy Ratio</w:t>
      </w:r>
      <w:r>
        <w:rPr>
          <w:rFonts w:ascii="Times New Roman" w:hAnsi="Times New Roman" w:cs="Times New Roman"/>
          <w:sz w:val="24"/>
          <w:szCs w:val="24"/>
        </w:rPr>
        <w:t xml:space="preserve"> (CAR)</w:t>
      </w:r>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berpengaruh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secara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signifikan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atau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tidak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terhadap</w:t>
      </w:r>
      <w:proofErr w:type="spellEnd"/>
      <w:r>
        <w:rPr>
          <w:rFonts w:ascii="Times New Roman" w:hAnsi="Times New Roman" w:cs="Times New Roman"/>
          <w:sz w:val="24"/>
          <w:szCs w:val="24"/>
          <w:lang w:val="en-US"/>
        </w:rPr>
        <w:t xml:space="preserve"> </w:t>
      </w:r>
      <w:r>
        <w:rPr>
          <w:rFonts w:ascii="Times New Roman" w:hAnsi="Times New Roman" w:cs="Times New Roman"/>
          <w:i/>
          <w:sz w:val="24"/>
          <w:szCs w:val="24"/>
        </w:rPr>
        <w:t xml:space="preserve">Return </w:t>
      </w:r>
      <w:proofErr w:type="gramStart"/>
      <w:r>
        <w:rPr>
          <w:rFonts w:ascii="Times New Roman" w:hAnsi="Times New Roman" w:cs="Times New Roman"/>
          <w:i/>
          <w:sz w:val="24"/>
          <w:szCs w:val="24"/>
        </w:rPr>
        <w:t>On</w:t>
      </w:r>
      <w:proofErr w:type="gramEnd"/>
      <w:r>
        <w:rPr>
          <w:rFonts w:ascii="Times New Roman" w:hAnsi="Times New Roman" w:cs="Times New Roman"/>
          <w:i/>
          <w:sz w:val="24"/>
          <w:szCs w:val="24"/>
        </w:rPr>
        <w:t xml:space="preserve"> Assets </w:t>
      </w:r>
      <w:r>
        <w:rPr>
          <w:rFonts w:ascii="Times New Roman" w:hAnsi="Times New Roman" w:cs="Times New Roman"/>
          <w:sz w:val="24"/>
          <w:szCs w:val="24"/>
        </w:rPr>
        <w:t>(ROA)</w:t>
      </w:r>
      <w:r>
        <w:rPr>
          <w:rFonts w:ascii="Times New Roman" w:hAnsi="Times New Roman" w:cs="Times New Roman"/>
          <w:sz w:val="24"/>
          <w:szCs w:val="24"/>
          <w:lang w:val="en-US"/>
        </w:rPr>
        <w:t>.</w:t>
      </w:r>
    </w:p>
    <w:p w:rsidR="000E2A0F" w:rsidRDefault="000E2A0F" w:rsidP="000E2A0F">
      <w:pPr>
        <w:tabs>
          <w:tab w:val="left" w:pos="540"/>
        </w:tabs>
        <w:spacing w:after="0" w:line="480" w:lineRule="auto"/>
        <w:jc w:val="both"/>
        <w:rPr>
          <w:rFonts w:ascii="Times New Roman" w:hAnsi="Times New Roman" w:cs="Times New Roman"/>
          <w:sz w:val="24"/>
          <w:szCs w:val="24"/>
        </w:rPr>
      </w:pPr>
    </w:p>
    <w:p w:rsidR="000E2A0F" w:rsidRDefault="000E2A0F" w:rsidP="000E2A0F">
      <w:pPr>
        <w:tabs>
          <w:tab w:val="left" w:pos="540"/>
        </w:tabs>
        <w:spacing w:after="0" w:line="480" w:lineRule="auto"/>
        <w:jc w:val="both"/>
        <w:rPr>
          <w:rFonts w:ascii="Times New Roman" w:hAnsi="Times New Roman" w:cs="Times New Roman"/>
          <w:sz w:val="24"/>
          <w:szCs w:val="24"/>
        </w:rPr>
      </w:pPr>
    </w:p>
    <w:p w:rsidR="000E2A0F" w:rsidRPr="00511E4F" w:rsidRDefault="000E2A0F" w:rsidP="000E2A0F">
      <w:pPr>
        <w:pStyle w:val="ListParagraph"/>
        <w:numPr>
          <w:ilvl w:val="3"/>
          <w:numId w:val="1"/>
        </w:numPr>
        <w:tabs>
          <w:tab w:val="left" w:pos="540"/>
        </w:tabs>
        <w:spacing w:after="0" w:line="480" w:lineRule="auto"/>
        <w:ind w:left="0" w:firstLine="0"/>
        <w:jc w:val="both"/>
        <w:rPr>
          <w:rFonts w:ascii="Times New Roman" w:hAnsi="Times New Roman" w:cs="Times New Roman"/>
          <w:b/>
          <w:sz w:val="24"/>
          <w:szCs w:val="24"/>
        </w:rPr>
      </w:pPr>
      <w:r w:rsidRPr="00511E4F">
        <w:rPr>
          <w:rFonts w:ascii="Times New Roman" w:hAnsi="Times New Roman" w:cs="Times New Roman"/>
          <w:b/>
          <w:sz w:val="24"/>
          <w:szCs w:val="24"/>
        </w:rPr>
        <w:t xml:space="preserve">Pengaruh Dana Pihak Ketiga (DPK) Terhadap </w:t>
      </w:r>
      <w:r w:rsidRPr="00511E4F">
        <w:rPr>
          <w:rFonts w:ascii="Times New Roman" w:hAnsi="Times New Roman" w:cs="Times New Roman"/>
          <w:b/>
          <w:i/>
          <w:sz w:val="24"/>
          <w:szCs w:val="24"/>
        </w:rPr>
        <w:t xml:space="preserve">Return On Assets </w:t>
      </w:r>
      <w:r w:rsidRPr="00511E4F">
        <w:rPr>
          <w:rFonts w:ascii="Times New Roman" w:hAnsi="Times New Roman" w:cs="Times New Roman"/>
          <w:b/>
          <w:sz w:val="24"/>
          <w:szCs w:val="24"/>
        </w:rPr>
        <w:t>(ROA)</w:t>
      </w:r>
    </w:p>
    <w:p w:rsidR="000E2A0F" w:rsidRPr="00114DC3" w:rsidRDefault="000E2A0F" w:rsidP="000E2A0F">
      <w:pPr>
        <w:pStyle w:val="ListParagraph"/>
        <w:tabs>
          <w:tab w:val="left" w:pos="709"/>
        </w:tabs>
        <w:spacing w:after="0" w:line="480" w:lineRule="auto"/>
        <w:ind w:left="0"/>
        <w:jc w:val="both"/>
        <w:rPr>
          <w:rFonts w:ascii="Times New Roman" w:hAnsi="Times New Roman" w:cs="Times New Roman"/>
          <w:sz w:val="24"/>
          <w:szCs w:val="24"/>
        </w:rPr>
      </w:pPr>
      <w:r>
        <w:rPr>
          <w:rFonts w:ascii="Times New Roman" w:hAnsi="Times New Roman" w:cs="Times New Roman"/>
          <w:b/>
          <w:sz w:val="24"/>
          <w:szCs w:val="24"/>
        </w:rPr>
        <w:lastRenderedPageBreak/>
        <w:tab/>
      </w:r>
      <w:r>
        <w:rPr>
          <w:rFonts w:ascii="Times New Roman" w:hAnsi="Times New Roman" w:cs="Times New Roman"/>
          <w:sz w:val="24"/>
          <w:szCs w:val="24"/>
        </w:rPr>
        <w:t xml:space="preserve">Berdasarkan Tabel 4.7 dapat dilihat bahwa nilai </w:t>
      </w:r>
      <w:r>
        <w:rPr>
          <w:rFonts w:ascii="Times New Roman" w:hAnsi="Times New Roman" w:cs="Times New Roman"/>
          <w:i/>
          <w:sz w:val="24"/>
          <w:szCs w:val="24"/>
        </w:rPr>
        <w:t>standardized coefficients</w:t>
      </w:r>
      <w:r>
        <w:rPr>
          <w:rFonts w:ascii="Times New Roman" w:hAnsi="Times New Roman" w:cs="Times New Roman"/>
          <w:sz w:val="24"/>
          <w:szCs w:val="24"/>
        </w:rPr>
        <w:t xml:space="preserve"> mempunyai nilai positif 0,834 yang berarti Dana Pihak Ketiga (DPK) berpengaruh positif terhadap </w:t>
      </w:r>
      <w:r>
        <w:rPr>
          <w:rFonts w:ascii="Times New Roman" w:hAnsi="Times New Roman" w:cs="Times New Roman"/>
          <w:i/>
          <w:sz w:val="24"/>
          <w:szCs w:val="24"/>
        </w:rPr>
        <w:t xml:space="preserve">Return On Assets </w:t>
      </w:r>
      <w:r>
        <w:rPr>
          <w:rFonts w:ascii="Times New Roman" w:hAnsi="Times New Roman" w:cs="Times New Roman"/>
          <w:sz w:val="24"/>
          <w:szCs w:val="24"/>
        </w:rPr>
        <w:t>(ROA).</w:t>
      </w:r>
    </w:p>
    <w:p w:rsidR="000E2A0F" w:rsidRDefault="000E2A0F" w:rsidP="000E2A0F">
      <w:pPr>
        <w:tabs>
          <w:tab w:val="left" w:pos="709"/>
        </w:tabs>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Dari hasil pengujian diperoleh nilai t</w:t>
      </w:r>
      <w:r>
        <w:rPr>
          <w:rFonts w:ascii="Times New Roman" w:hAnsi="Times New Roman" w:cs="Times New Roman"/>
          <w:sz w:val="24"/>
          <w:szCs w:val="24"/>
          <w:vertAlign w:val="subscript"/>
        </w:rPr>
        <w:t>hitung</w:t>
      </w:r>
      <w:r>
        <w:rPr>
          <w:rFonts w:ascii="Times New Roman" w:hAnsi="Times New Roman" w:cs="Times New Roman"/>
          <w:sz w:val="24"/>
          <w:szCs w:val="24"/>
        </w:rPr>
        <w:t xml:space="preserve"> sebesar 10,671 dan t</w:t>
      </w:r>
      <w:r>
        <w:rPr>
          <w:rFonts w:ascii="Times New Roman" w:hAnsi="Times New Roman" w:cs="Times New Roman"/>
          <w:sz w:val="24"/>
          <w:szCs w:val="24"/>
          <w:vertAlign w:val="subscript"/>
        </w:rPr>
        <w:t>tabel</w:t>
      </w:r>
      <w:r>
        <w:rPr>
          <w:rFonts w:ascii="Times New Roman" w:hAnsi="Times New Roman" w:cs="Times New Roman"/>
          <w:sz w:val="24"/>
          <w:szCs w:val="24"/>
        </w:rPr>
        <w:t xml:space="preserve"> sebesar 2,132 (lihat tabel harga t dengan  taraf  kesalahan 5% dan derajat  kebebasan dk= 6-1-1=4), menunjukkan bahwa t</w:t>
      </w:r>
      <w:r>
        <w:rPr>
          <w:rFonts w:ascii="Times New Roman" w:hAnsi="Times New Roman" w:cs="Times New Roman"/>
          <w:sz w:val="24"/>
          <w:szCs w:val="24"/>
          <w:vertAlign w:val="subscript"/>
        </w:rPr>
        <w:t>hitung</w:t>
      </w:r>
      <w:r>
        <w:rPr>
          <w:rFonts w:ascii="Times New Roman" w:hAnsi="Times New Roman" w:cs="Times New Roman"/>
          <w:sz w:val="24"/>
          <w:szCs w:val="24"/>
        </w:rPr>
        <w:t xml:space="preserve"> &gt; t</w:t>
      </w:r>
      <w:r>
        <w:rPr>
          <w:rFonts w:ascii="Times New Roman" w:hAnsi="Times New Roman" w:cs="Times New Roman"/>
          <w:sz w:val="24"/>
          <w:szCs w:val="24"/>
          <w:vertAlign w:val="subscript"/>
        </w:rPr>
        <w:t>tabel</w:t>
      </w:r>
      <w:r>
        <w:rPr>
          <w:rFonts w:ascii="Times New Roman" w:hAnsi="Times New Roman" w:cs="Times New Roman"/>
          <w:sz w:val="24"/>
          <w:szCs w:val="24"/>
        </w:rPr>
        <w:t xml:space="preserve"> yang berarti H</w:t>
      </w:r>
      <w:r>
        <w:rPr>
          <w:rFonts w:ascii="Times New Roman" w:hAnsi="Times New Roman" w:cs="Times New Roman"/>
          <w:sz w:val="24"/>
          <w:szCs w:val="24"/>
          <w:vertAlign w:val="subscript"/>
        </w:rPr>
        <w:t>O</w:t>
      </w:r>
      <w:r>
        <w:rPr>
          <w:rFonts w:ascii="Times New Roman" w:hAnsi="Times New Roman" w:cs="Times New Roman"/>
          <w:sz w:val="24"/>
          <w:szCs w:val="24"/>
        </w:rPr>
        <w:t xml:space="preserve"> ditolak dan menunjukkan bahwa variabel Dana Pihak Ketiga (DPK) berpengaruh signifikan terhadap </w:t>
      </w:r>
      <w:r>
        <w:rPr>
          <w:rFonts w:ascii="Times New Roman" w:hAnsi="Times New Roman" w:cs="Times New Roman"/>
          <w:i/>
          <w:sz w:val="24"/>
          <w:szCs w:val="24"/>
        </w:rPr>
        <w:t xml:space="preserve">Return On Assets </w:t>
      </w:r>
      <w:r>
        <w:rPr>
          <w:rFonts w:ascii="Times New Roman" w:hAnsi="Times New Roman" w:cs="Times New Roman"/>
          <w:sz w:val="24"/>
          <w:szCs w:val="24"/>
        </w:rPr>
        <w:t>(ROA). Penarikan kesimpulan menggunakan nilai signifikansi, dari Tabel 4.7 dapat dilihat bahwa nilai sig &lt; 0,05 yaitu sebesar 0,002 yang berarti H</w:t>
      </w:r>
      <w:r>
        <w:rPr>
          <w:rFonts w:ascii="Times New Roman" w:hAnsi="Times New Roman" w:cs="Times New Roman"/>
          <w:sz w:val="24"/>
          <w:szCs w:val="24"/>
          <w:vertAlign w:val="subscript"/>
        </w:rPr>
        <w:t>O</w:t>
      </w:r>
      <w:r>
        <w:rPr>
          <w:rFonts w:ascii="Times New Roman" w:hAnsi="Times New Roman" w:cs="Times New Roman"/>
          <w:sz w:val="24"/>
          <w:szCs w:val="24"/>
        </w:rPr>
        <w:t xml:space="preserve"> ditolak, sehingga dapat disimpulkan bahwa Dana Pihak Ketiga (DPK) berpengaruh signifikan terhadap </w:t>
      </w:r>
      <w:r>
        <w:rPr>
          <w:rFonts w:ascii="Times New Roman" w:hAnsi="Times New Roman" w:cs="Times New Roman"/>
          <w:i/>
          <w:sz w:val="24"/>
          <w:szCs w:val="24"/>
        </w:rPr>
        <w:t xml:space="preserve">Return On Assets </w:t>
      </w:r>
      <w:r>
        <w:rPr>
          <w:rFonts w:ascii="Times New Roman" w:hAnsi="Times New Roman" w:cs="Times New Roman"/>
          <w:sz w:val="24"/>
          <w:szCs w:val="24"/>
        </w:rPr>
        <w:t>(ROA).</w:t>
      </w:r>
    </w:p>
    <w:p w:rsidR="000E2A0F" w:rsidRDefault="000E2A0F" w:rsidP="000E2A0F">
      <w:pPr>
        <w:tabs>
          <w:tab w:val="left" w:pos="709"/>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Berdasarkan hasil penelitian sebelumnya yang dilakukan oleh Made Ria anggreni (2014:5), dalam jurnal nasional yang berjudul “Pengaruh Dana Pihak Ketiga, Kecukupan Modal dan Suku Bunga Kredit terhadap Profitabilitas (ROA) pada bank BUMN (periode 2010-2012)”, diketahui bahwa Dana Pihak Ketiga berpengaruh positif terhadap </w:t>
      </w:r>
      <w:r>
        <w:rPr>
          <w:rFonts w:ascii="Times New Roman" w:hAnsi="Times New Roman" w:cs="Times New Roman"/>
          <w:i/>
          <w:sz w:val="24"/>
          <w:szCs w:val="24"/>
        </w:rPr>
        <w:t xml:space="preserve">Return On Assets </w:t>
      </w:r>
      <w:r>
        <w:rPr>
          <w:rFonts w:ascii="Times New Roman" w:hAnsi="Times New Roman" w:cs="Times New Roman"/>
          <w:sz w:val="24"/>
          <w:szCs w:val="24"/>
        </w:rPr>
        <w:t xml:space="preserve">(ROA). Tetapi hasil penelitian sebelum Made Ria bahwa yang dilakukan oleh Yoli (2013:17), dalam jurnalnya nasional yang berjudul “Pengaruh Dana Pihak Ketiga, Kecukupan Modal dan Risiko Kredit terhadap Profitabilitas (ROA) pada bank umum di Indonesia (periode 2009-2011)”, diketetahui bahwa Dana Pihak Ketiga tidak berpengaruh terhadap </w:t>
      </w:r>
      <w:r>
        <w:rPr>
          <w:rFonts w:ascii="Times New Roman" w:hAnsi="Times New Roman" w:cs="Times New Roman"/>
          <w:i/>
          <w:sz w:val="24"/>
          <w:szCs w:val="24"/>
        </w:rPr>
        <w:t xml:space="preserve">Return On Assets </w:t>
      </w:r>
      <w:r>
        <w:rPr>
          <w:rFonts w:ascii="Times New Roman" w:hAnsi="Times New Roman" w:cs="Times New Roman"/>
          <w:sz w:val="24"/>
          <w:szCs w:val="24"/>
        </w:rPr>
        <w:t>(ROA).</w:t>
      </w:r>
    </w:p>
    <w:p w:rsidR="000E2A0F" w:rsidRDefault="000E2A0F" w:rsidP="000E2A0F">
      <w:pPr>
        <w:tabs>
          <w:tab w:val="left" w:pos="709"/>
        </w:tabs>
        <w:spacing w:after="0" w:line="480" w:lineRule="auto"/>
        <w:jc w:val="both"/>
        <w:rPr>
          <w:rFonts w:ascii="Times New Roman" w:hAnsi="Times New Roman" w:cs="Times New Roman"/>
          <w:sz w:val="24"/>
          <w:szCs w:val="24"/>
        </w:rPr>
      </w:pPr>
    </w:p>
    <w:p w:rsidR="000E2A0F" w:rsidRDefault="000E2A0F" w:rsidP="000E2A0F">
      <w:pPr>
        <w:tabs>
          <w:tab w:val="left" w:pos="709"/>
        </w:tabs>
        <w:spacing w:after="0" w:line="480" w:lineRule="auto"/>
        <w:jc w:val="both"/>
        <w:rPr>
          <w:rFonts w:ascii="Times New Roman" w:hAnsi="Times New Roman" w:cs="Times New Roman"/>
          <w:sz w:val="24"/>
          <w:szCs w:val="24"/>
        </w:rPr>
      </w:pPr>
    </w:p>
    <w:p w:rsidR="000E2A0F" w:rsidRPr="005E3F17" w:rsidRDefault="000E2A0F" w:rsidP="000E2A0F">
      <w:pPr>
        <w:pStyle w:val="ListParagraph"/>
        <w:numPr>
          <w:ilvl w:val="3"/>
          <w:numId w:val="1"/>
        </w:numPr>
        <w:tabs>
          <w:tab w:val="left" w:pos="709"/>
        </w:tabs>
        <w:spacing w:after="0" w:line="480" w:lineRule="auto"/>
        <w:ind w:left="0" w:firstLine="0"/>
        <w:jc w:val="both"/>
        <w:rPr>
          <w:rFonts w:ascii="Times New Roman" w:hAnsi="Times New Roman" w:cs="Times New Roman"/>
          <w:b/>
          <w:sz w:val="24"/>
          <w:szCs w:val="24"/>
        </w:rPr>
      </w:pPr>
      <w:r w:rsidRPr="005E3F17">
        <w:rPr>
          <w:rFonts w:ascii="Times New Roman" w:hAnsi="Times New Roman" w:cs="Times New Roman"/>
          <w:b/>
          <w:sz w:val="24"/>
          <w:szCs w:val="24"/>
        </w:rPr>
        <w:t xml:space="preserve">Pengaruh </w:t>
      </w:r>
      <w:r w:rsidRPr="005E3F17">
        <w:rPr>
          <w:rFonts w:ascii="Times New Roman" w:hAnsi="Times New Roman" w:cs="Times New Roman"/>
          <w:b/>
          <w:i/>
          <w:sz w:val="24"/>
          <w:szCs w:val="24"/>
        </w:rPr>
        <w:t>Capital Adequacy Ratio</w:t>
      </w:r>
      <w:r w:rsidRPr="005E3F17">
        <w:rPr>
          <w:rFonts w:ascii="Times New Roman" w:hAnsi="Times New Roman" w:cs="Times New Roman"/>
          <w:b/>
          <w:sz w:val="24"/>
          <w:szCs w:val="24"/>
        </w:rPr>
        <w:t xml:space="preserve"> (CAR) terhadap </w:t>
      </w:r>
      <w:r w:rsidRPr="005E3F17">
        <w:rPr>
          <w:rFonts w:ascii="Times New Roman" w:hAnsi="Times New Roman" w:cs="Times New Roman"/>
          <w:b/>
          <w:i/>
          <w:sz w:val="24"/>
          <w:szCs w:val="24"/>
        </w:rPr>
        <w:t>Retun On Assets</w:t>
      </w:r>
      <w:r w:rsidRPr="005E3F17">
        <w:rPr>
          <w:rFonts w:ascii="Times New Roman" w:hAnsi="Times New Roman" w:cs="Times New Roman"/>
          <w:b/>
          <w:sz w:val="24"/>
          <w:szCs w:val="24"/>
        </w:rPr>
        <w:t xml:space="preserve"> (ROA)</w:t>
      </w:r>
    </w:p>
    <w:p w:rsidR="000E2A0F" w:rsidRDefault="000E2A0F" w:rsidP="000E2A0F">
      <w:pPr>
        <w:pStyle w:val="ListParagraph"/>
        <w:tabs>
          <w:tab w:val="left" w:pos="0"/>
        </w:tabs>
        <w:spacing w:after="0" w:line="480" w:lineRule="auto"/>
        <w:ind w:left="0"/>
        <w:jc w:val="both"/>
        <w:rPr>
          <w:rFonts w:ascii="Times New Roman" w:hAnsi="Times New Roman" w:cs="Times New Roman"/>
          <w:sz w:val="24"/>
          <w:szCs w:val="24"/>
        </w:rPr>
      </w:pPr>
      <w:r>
        <w:rPr>
          <w:rFonts w:ascii="Times New Roman" w:hAnsi="Times New Roman" w:cs="Times New Roman"/>
          <w:b/>
          <w:sz w:val="24"/>
          <w:szCs w:val="24"/>
        </w:rPr>
        <w:lastRenderedPageBreak/>
        <w:tab/>
      </w:r>
      <w:r>
        <w:rPr>
          <w:rFonts w:ascii="Times New Roman" w:hAnsi="Times New Roman" w:cs="Times New Roman"/>
          <w:sz w:val="24"/>
          <w:szCs w:val="24"/>
        </w:rPr>
        <w:t xml:space="preserve">Berdasarkan hasil pengujian pada tabel 4.7 dapat dilihat bahwa nilai </w:t>
      </w:r>
      <w:r>
        <w:rPr>
          <w:rFonts w:ascii="Times New Roman" w:hAnsi="Times New Roman" w:cs="Times New Roman"/>
          <w:i/>
          <w:sz w:val="24"/>
          <w:szCs w:val="24"/>
        </w:rPr>
        <w:t>standardized coefficients</w:t>
      </w:r>
      <w:r>
        <w:rPr>
          <w:rFonts w:ascii="Times New Roman" w:hAnsi="Times New Roman" w:cs="Times New Roman"/>
          <w:sz w:val="24"/>
          <w:szCs w:val="24"/>
        </w:rPr>
        <w:t xml:space="preserve"> mempunyai nilai positif 0,339 yang berarti </w:t>
      </w:r>
      <w:r>
        <w:rPr>
          <w:rFonts w:ascii="Times New Roman" w:hAnsi="Times New Roman" w:cs="Times New Roman"/>
          <w:i/>
          <w:sz w:val="24"/>
          <w:szCs w:val="24"/>
        </w:rPr>
        <w:t>Capital Adequacy Ratio</w:t>
      </w:r>
      <w:r>
        <w:rPr>
          <w:rFonts w:ascii="Times New Roman" w:hAnsi="Times New Roman" w:cs="Times New Roman"/>
          <w:sz w:val="24"/>
          <w:szCs w:val="24"/>
        </w:rPr>
        <w:t xml:space="preserve"> (CAR) berpengaruh positif terhadap </w:t>
      </w:r>
      <w:r>
        <w:rPr>
          <w:rFonts w:ascii="Times New Roman" w:hAnsi="Times New Roman" w:cs="Times New Roman"/>
          <w:i/>
          <w:sz w:val="24"/>
          <w:szCs w:val="24"/>
        </w:rPr>
        <w:t xml:space="preserve">Return On Assets </w:t>
      </w:r>
      <w:r>
        <w:rPr>
          <w:rFonts w:ascii="Times New Roman" w:hAnsi="Times New Roman" w:cs="Times New Roman"/>
          <w:sz w:val="24"/>
          <w:szCs w:val="24"/>
        </w:rPr>
        <w:t>(ROA).</w:t>
      </w:r>
    </w:p>
    <w:p w:rsidR="000E2A0F" w:rsidRPr="00C307A3" w:rsidRDefault="000E2A0F" w:rsidP="000E2A0F">
      <w:pPr>
        <w:pStyle w:val="ListParagraph"/>
        <w:tabs>
          <w:tab w:val="left" w:pos="0"/>
        </w:tabs>
        <w:spacing w:after="0" w:line="480" w:lineRule="auto"/>
        <w:ind w:left="0"/>
        <w:jc w:val="both"/>
        <w:rPr>
          <w:rFonts w:ascii="Times New Roman" w:hAnsi="Times New Roman" w:cs="Times New Roman"/>
          <w:sz w:val="24"/>
          <w:szCs w:val="24"/>
        </w:rPr>
      </w:pPr>
      <w:r>
        <w:rPr>
          <w:rFonts w:ascii="Times New Roman" w:hAnsi="Times New Roman" w:cs="Times New Roman"/>
          <w:sz w:val="24"/>
          <w:szCs w:val="24"/>
        </w:rPr>
        <w:tab/>
        <w:t>Dari hasil pengujian diperoleh nilai t</w:t>
      </w:r>
      <w:r>
        <w:rPr>
          <w:rFonts w:ascii="Times New Roman" w:hAnsi="Times New Roman" w:cs="Times New Roman"/>
          <w:sz w:val="24"/>
          <w:szCs w:val="24"/>
          <w:vertAlign w:val="subscript"/>
        </w:rPr>
        <w:t>hitung</w:t>
      </w:r>
      <w:r>
        <w:rPr>
          <w:rFonts w:ascii="Times New Roman" w:hAnsi="Times New Roman" w:cs="Times New Roman"/>
          <w:sz w:val="24"/>
          <w:szCs w:val="24"/>
        </w:rPr>
        <w:t xml:space="preserve"> sebesar 4,337 dan t</w:t>
      </w:r>
      <w:r>
        <w:rPr>
          <w:rFonts w:ascii="Times New Roman" w:hAnsi="Times New Roman" w:cs="Times New Roman"/>
          <w:sz w:val="24"/>
          <w:szCs w:val="24"/>
          <w:vertAlign w:val="subscript"/>
        </w:rPr>
        <w:t>tabel</w:t>
      </w:r>
      <w:r>
        <w:rPr>
          <w:rFonts w:ascii="Times New Roman" w:hAnsi="Times New Roman" w:cs="Times New Roman"/>
          <w:sz w:val="24"/>
          <w:szCs w:val="24"/>
        </w:rPr>
        <w:t xml:space="preserve"> sebesar 2,132, menunjukkan bahwa t</w:t>
      </w:r>
      <w:r>
        <w:rPr>
          <w:rFonts w:ascii="Times New Roman" w:hAnsi="Times New Roman" w:cs="Times New Roman"/>
          <w:sz w:val="24"/>
          <w:szCs w:val="24"/>
          <w:vertAlign w:val="subscript"/>
        </w:rPr>
        <w:t>hitung</w:t>
      </w:r>
      <w:r>
        <w:rPr>
          <w:rFonts w:ascii="Times New Roman" w:hAnsi="Times New Roman" w:cs="Times New Roman"/>
          <w:sz w:val="24"/>
          <w:szCs w:val="24"/>
        </w:rPr>
        <w:t xml:space="preserve"> &gt; t</w:t>
      </w:r>
      <w:r>
        <w:rPr>
          <w:rFonts w:ascii="Times New Roman" w:hAnsi="Times New Roman" w:cs="Times New Roman"/>
          <w:sz w:val="24"/>
          <w:szCs w:val="24"/>
          <w:vertAlign w:val="subscript"/>
        </w:rPr>
        <w:t>tabel</w:t>
      </w:r>
      <w:r>
        <w:rPr>
          <w:rFonts w:ascii="Times New Roman" w:hAnsi="Times New Roman" w:cs="Times New Roman"/>
          <w:sz w:val="24"/>
          <w:szCs w:val="24"/>
        </w:rPr>
        <w:t xml:space="preserve"> yang berarti H</w:t>
      </w:r>
      <w:r>
        <w:rPr>
          <w:rFonts w:ascii="Times New Roman" w:hAnsi="Times New Roman" w:cs="Times New Roman"/>
          <w:sz w:val="24"/>
          <w:szCs w:val="24"/>
          <w:vertAlign w:val="subscript"/>
        </w:rPr>
        <w:t>0</w:t>
      </w:r>
      <w:r>
        <w:rPr>
          <w:rFonts w:ascii="Times New Roman" w:hAnsi="Times New Roman" w:cs="Times New Roman"/>
          <w:sz w:val="24"/>
          <w:szCs w:val="24"/>
        </w:rPr>
        <w:t xml:space="preserve"> ditolak dan menunjukkan bahwa variabel </w:t>
      </w:r>
      <w:r>
        <w:rPr>
          <w:rFonts w:ascii="Times New Roman" w:hAnsi="Times New Roman" w:cs="Times New Roman"/>
          <w:i/>
          <w:sz w:val="24"/>
          <w:szCs w:val="24"/>
        </w:rPr>
        <w:t>Capital Adequacy Ratio</w:t>
      </w:r>
      <w:r>
        <w:rPr>
          <w:rFonts w:ascii="Times New Roman" w:hAnsi="Times New Roman" w:cs="Times New Roman"/>
          <w:sz w:val="24"/>
          <w:szCs w:val="24"/>
        </w:rPr>
        <w:t xml:space="preserve"> (CAR) berpengaruh signifikan terhadap </w:t>
      </w:r>
      <w:r>
        <w:rPr>
          <w:rFonts w:ascii="Times New Roman" w:hAnsi="Times New Roman" w:cs="Times New Roman"/>
          <w:i/>
          <w:sz w:val="24"/>
          <w:szCs w:val="24"/>
        </w:rPr>
        <w:t>Return On Assets</w:t>
      </w:r>
      <w:r>
        <w:rPr>
          <w:rFonts w:ascii="Times New Roman" w:hAnsi="Times New Roman" w:cs="Times New Roman"/>
          <w:sz w:val="24"/>
          <w:szCs w:val="24"/>
        </w:rPr>
        <w:t xml:space="preserve"> (ROA). Penarikan kesimpulan  menggunakan signifikan terhadap tabel 4.7 dapat dilihat bahwa bahwa nilai sig &lt; 0,05 yaitu sebesar 0,023 yang berarti H</w:t>
      </w:r>
      <w:r>
        <w:rPr>
          <w:rFonts w:ascii="Times New Roman" w:hAnsi="Times New Roman" w:cs="Times New Roman"/>
          <w:sz w:val="24"/>
          <w:szCs w:val="24"/>
          <w:vertAlign w:val="subscript"/>
        </w:rPr>
        <w:t>0</w:t>
      </w:r>
      <w:r>
        <w:rPr>
          <w:rFonts w:ascii="Times New Roman" w:hAnsi="Times New Roman" w:cs="Times New Roman"/>
          <w:sz w:val="24"/>
          <w:szCs w:val="24"/>
        </w:rPr>
        <w:t xml:space="preserve"> ditolak, sehingga dapat disimpulkan bahwa </w:t>
      </w:r>
      <w:r>
        <w:rPr>
          <w:rFonts w:ascii="Times New Roman" w:hAnsi="Times New Roman" w:cs="Times New Roman"/>
          <w:i/>
          <w:sz w:val="24"/>
          <w:szCs w:val="24"/>
        </w:rPr>
        <w:t>Capital Adequacy Ratio</w:t>
      </w:r>
      <w:r>
        <w:rPr>
          <w:rFonts w:ascii="Times New Roman" w:hAnsi="Times New Roman" w:cs="Times New Roman"/>
          <w:sz w:val="24"/>
          <w:szCs w:val="24"/>
        </w:rPr>
        <w:t xml:space="preserve"> (CAR) berpengaruh signifikan terhadap </w:t>
      </w:r>
      <w:r>
        <w:rPr>
          <w:rFonts w:ascii="Times New Roman" w:hAnsi="Times New Roman" w:cs="Times New Roman"/>
          <w:i/>
          <w:sz w:val="24"/>
          <w:szCs w:val="24"/>
        </w:rPr>
        <w:t>Retrun On Assets</w:t>
      </w:r>
      <w:r>
        <w:rPr>
          <w:rFonts w:ascii="Times New Roman" w:hAnsi="Times New Roman" w:cs="Times New Roman"/>
          <w:sz w:val="24"/>
          <w:szCs w:val="24"/>
        </w:rPr>
        <w:t xml:space="preserve"> (ROA).</w:t>
      </w:r>
    </w:p>
    <w:p w:rsidR="000E2A0F" w:rsidRDefault="000E2A0F" w:rsidP="000E2A0F">
      <w:pPr>
        <w:tabs>
          <w:tab w:val="left" w:pos="709"/>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Berdasarkan  dari hasil penelitian ini sependapat dengan penelitian sebelumnya yaitu Made Ria Anggreni (2014:5) dalam jurnal nasional yang berjudul “Pengaruh Dana Pihak Ketiga, Kecukupan Modal dan Suku Bunga Kredit terhadap Profitabilitas (ROA) pada bank BUMN (periode 2010-2012)”. Diketahui bahwa  </w:t>
      </w:r>
      <w:r>
        <w:rPr>
          <w:rFonts w:ascii="Times New Roman" w:hAnsi="Times New Roman" w:cs="Times New Roman"/>
          <w:i/>
          <w:sz w:val="24"/>
          <w:szCs w:val="24"/>
        </w:rPr>
        <w:t>Capital Adequacy Ratio</w:t>
      </w:r>
      <w:r>
        <w:rPr>
          <w:rFonts w:ascii="Times New Roman" w:hAnsi="Times New Roman" w:cs="Times New Roman"/>
          <w:sz w:val="24"/>
          <w:szCs w:val="24"/>
        </w:rPr>
        <w:t xml:space="preserve"> (CAR) berpengaruh positif terhadap </w:t>
      </w:r>
      <w:r>
        <w:rPr>
          <w:rFonts w:ascii="Times New Roman" w:hAnsi="Times New Roman" w:cs="Times New Roman"/>
          <w:i/>
          <w:sz w:val="24"/>
          <w:szCs w:val="24"/>
        </w:rPr>
        <w:t>Return On Assets</w:t>
      </w:r>
      <w:r>
        <w:rPr>
          <w:rFonts w:ascii="Times New Roman" w:hAnsi="Times New Roman" w:cs="Times New Roman"/>
          <w:sz w:val="24"/>
          <w:szCs w:val="24"/>
        </w:rPr>
        <w:t xml:space="preserve"> (ROA). Namun penelitian  yang dilakukan oleh Yoli (2013:17), dalam jurnalnya nasional yang berjudul “Pengaruh Dana Pihak Ketiga, Kecukupan Modal dan Risiko Kredit terhadap Profitabilitas (ROA) pada bank umum di Indonesia (periode 2009-2011)”. Diketahui </w:t>
      </w:r>
      <w:r>
        <w:rPr>
          <w:rFonts w:ascii="Times New Roman" w:hAnsi="Times New Roman" w:cs="Times New Roman"/>
          <w:i/>
          <w:sz w:val="24"/>
          <w:szCs w:val="24"/>
        </w:rPr>
        <w:t>Capital Adequacy Ratio</w:t>
      </w:r>
      <w:r>
        <w:rPr>
          <w:rFonts w:ascii="Times New Roman" w:hAnsi="Times New Roman" w:cs="Times New Roman"/>
          <w:sz w:val="24"/>
          <w:szCs w:val="24"/>
        </w:rPr>
        <w:t xml:space="preserve"> (CAR) tidak berpengaruh terhadap </w:t>
      </w:r>
      <w:r>
        <w:rPr>
          <w:rFonts w:ascii="Times New Roman" w:hAnsi="Times New Roman" w:cs="Times New Roman"/>
          <w:i/>
          <w:sz w:val="24"/>
          <w:szCs w:val="24"/>
        </w:rPr>
        <w:t>Return On Assets</w:t>
      </w:r>
      <w:r>
        <w:rPr>
          <w:rFonts w:ascii="Times New Roman" w:hAnsi="Times New Roman" w:cs="Times New Roman"/>
          <w:sz w:val="24"/>
          <w:szCs w:val="24"/>
        </w:rPr>
        <w:t xml:space="preserve"> (ROA).</w:t>
      </w:r>
    </w:p>
    <w:p w:rsidR="000E2A0F" w:rsidRDefault="000E2A0F" w:rsidP="000E2A0F">
      <w:pPr>
        <w:tabs>
          <w:tab w:val="left" w:pos="709"/>
        </w:tabs>
        <w:spacing w:after="0" w:line="480" w:lineRule="auto"/>
        <w:jc w:val="both"/>
        <w:rPr>
          <w:rFonts w:ascii="Times New Roman" w:hAnsi="Times New Roman" w:cs="Times New Roman"/>
          <w:sz w:val="24"/>
          <w:szCs w:val="24"/>
        </w:rPr>
      </w:pPr>
    </w:p>
    <w:p w:rsidR="000E2A0F" w:rsidRDefault="000E2A0F" w:rsidP="000E2A0F">
      <w:pPr>
        <w:tabs>
          <w:tab w:val="left" w:pos="709"/>
        </w:tabs>
        <w:spacing w:after="0" w:line="480" w:lineRule="auto"/>
        <w:jc w:val="both"/>
        <w:rPr>
          <w:rFonts w:ascii="Times New Roman" w:hAnsi="Times New Roman" w:cs="Times New Roman"/>
          <w:sz w:val="24"/>
          <w:szCs w:val="24"/>
        </w:rPr>
      </w:pPr>
    </w:p>
    <w:p w:rsidR="000E2A0F" w:rsidRDefault="000E2A0F" w:rsidP="000E2A0F">
      <w:pPr>
        <w:tabs>
          <w:tab w:val="left" w:pos="709"/>
        </w:tabs>
        <w:spacing w:after="0" w:line="480" w:lineRule="auto"/>
        <w:jc w:val="both"/>
        <w:rPr>
          <w:rFonts w:ascii="Times New Roman" w:hAnsi="Times New Roman" w:cs="Times New Roman"/>
          <w:sz w:val="24"/>
          <w:szCs w:val="24"/>
        </w:rPr>
      </w:pPr>
    </w:p>
    <w:p w:rsidR="000E2A0F" w:rsidRDefault="000E2A0F" w:rsidP="000E2A0F">
      <w:pPr>
        <w:pStyle w:val="ListParagraph"/>
        <w:numPr>
          <w:ilvl w:val="2"/>
          <w:numId w:val="1"/>
        </w:numPr>
        <w:tabs>
          <w:tab w:val="left" w:pos="709"/>
        </w:tabs>
        <w:spacing w:after="0" w:line="480" w:lineRule="auto"/>
        <w:ind w:left="0" w:firstLine="0"/>
        <w:jc w:val="both"/>
        <w:rPr>
          <w:rFonts w:ascii="Times New Roman" w:hAnsi="Times New Roman" w:cs="Times New Roman"/>
          <w:b/>
          <w:sz w:val="24"/>
          <w:szCs w:val="24"/>
        </w:rPr>
      </w:pPr>
      <w:r w:rsidRPr="00AA53DC">
        <w:rPr>
          <w:rFonts w:ascii="Times New Roman" w:hAnsi="Times New Roman" w:cs="Times New Roman"/>
          <w:b/>
          <w:sz w:val="24"/>
          <w:szCs w:val="24"/>
        </w:rPr>
        <w:t>Uji Simultan (Uji F)</w:t>
      </w:r>
    </w:p>
    <w:p w:rsidR="000E2A0F" w:rsidRDefault="000E2A0F" w:rsidP="000E2A0F">
      <w:pPr>
        <w:pStyle w:val="ListParagraph"/>
        <w:tabs>
          <w:tab w:val="left" w:pos="709"/>
        </w:tabs>
        <w:spacing w:after="0" w:line="480" w:lineRule="auto"/>
        <w:ind w:left="0"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Uji F atau uji koefisien regresi secar bersama-sama digunakan untuk mengatahui apakah secara bersama-bersama variabel independen berpengaruh signifikan terhadap variabel dependen. Dalam hal ini untuk mengetahui apakah variabel </w:t>
      </w:r>
      <w:r w:rsidRPr="001B3FDA">
        <w:rPr>
          <w:rFonts w:ascii="Times New Roman" w:hAnsi="Times New Roman" w:cs="Times New Roman"/>
          <w:sz w:val="24"/>
          <w:szCs w:val="24"/>
          <w:lang w:val="en-US"/>
        </w:rPr>
        <w:t xml:space="preserve">Dana </w:t>
      </w:r>
      <w:proofErr w:type="spellStart"/>
      <w:r w:rsidRPr="001B3FDA">
        <w:rPr>
          <w:rFonts w:ascii="Times New Roman" w:hAnsi="Times New Roman" w:cs="Times New Roman"/>
          <w:sz w:val="24"/>
          <w:szCs w:val="24"/>
          <w:lang w:val="en-US"/>
        </w:rPr>
        <w:t>Pihak</w:t>
      </w:r>
      <w:proofErr w:type="spellEnd"/>
      <w:r w:rsidRPr="001B3FDA">
        <w:rPr>
          <w:rFonts w:ascii="Times New Roman" w:hAnsi="Times New Roman" w:cs="Times New Roman"/>
          <w:sz w:val="24"/>
          <w:szCs w:val="24"/>
          <w:lang w:val="en-US"/>
        </w:rPr>
        <w:t xml:space="preserve"> </w:t>
      </w:r>
      <w:proofErr w:type="spellStart"/>
      <w:r w:rsidRPr="001B3FDA">
        <w:rPr>
          <w:rFonts w:ascii="Times New Roman" w:hAnsi="Times New Roman" w:cs="Times New Roman"/>
          <w:sz w:val="24"/>
          <w:szCs w:val="24"/>
          <w:lang w:val="en-US"/>
        </w:rPr>
        <w:t>Ketiga</w:t>
      </w:r>
      <w:proofErr w:type="spellEnd"/>
      <w:r w:rsidRPr="001B3FDA">
        <w:rPr>
          <w:rFonts w:ascii="Times New Roman" w:hAnsi="Times New Roman" w:cs="Times New Roman"/>
          <w:sz w:val="24"/>
          <w:szCs w:val="24"/>
          <w:lang w:val="en-US"/>
        </w:rPr>
        <w:t xml:space="preserve"> (DPK) </w:t>
      </w:r>
      <w:r>
        <w:rPr>
          <w:rFonts w:ascii="Times New Roman" w:hAnsi="Times New Roman" w:cs="Times New Roman"/>
          <w:sz w:val="24"/>
          <w:szCs w:val="24"/>
        </w:rPr>
        <w:t xml:space="preserve">dan </w:t>
      </w:r>
      <w:r>
        <w:rPr>
          <w:rFonts w:ascii="Times New Roman" w:hAnsi="Times New Roman" w:cs="Times New Roman"/>
          <w:i/>
          <w:sz w:val="24"/>
          <w:szCs w:val="24"/>
        </w:rPr>
        <w:t>Capital Adequacy Ratio</w:t>
      </w:r>
      <w:r>
        <w:rPr>
          <w:rFonts w:ascii="Times New Roman" w:hAnsi="Times New Roman" w:cs="Times New Roman"/>
          <w:sz w:val="24"/>
          <w:szCs w:val="24"/>
        </w:rPr>
        <w:t xml:space="preserve"> (CAR) berpengaruh secara signifikan atau tidak terhadap </w:t>
      </w:r>
      <w:r>
        <w:rPr>
          <w:rFonts w:ascii="Times New Roman" w:hAnsi="Times New Roman" w:cs="Times New Roman"/>
          <w:i/>
          <w:sz w:val="24"/>
          <w:szCs w:val="24"/>
        </w:rPr>
        <w:t>Return On Assets</w:t>
      </w:r>
      <w:r>
        <w:rPr>
          <w:rFonts w:ascii="Times New Roman" w:hAnsi="Times New Roman" w:cs="Times New Roman"/>
          <w:sz w:val="24"/>
          <w:szCs w:val="24"/>
        </w:rPr>
        <w:t xml:space="preserve"> (ROA). Pengujian menggunakan tingkat signifikansi 0,05.</w:t>
      </w:r>
    </w:p>
    <w:p w:rsidR="000E2A0F" w:rsidRDefault="000E2A0F" w:rsidP="000E2A0F">
      <w:pPr>
        <w:pStyle w:val="ListParagraph"/>
        <w:tabs>
          <w:tab w:val="left" w:pos="709"/>
        </w:tabs>
        <w:spacing w:after="0" w:line="480" w:lineRule="auto"/>
        <w:ind w:left="0" w:firstLine="709"/>
        <w:jc w:val="both"/>
        <w:rPr>
          <w:rFonts w:ascii="Times New Roman" w:hAnsi="Times New Roman" w:cs="Times New Roman"/>
          <w:sz w:val="24"/>
          <w:szCs w:val="24"/>
        </w:rPr>
      </w:pPr>
      <w:r>
        <w:rPr>
          <w:rFonts w:ascii="Times New Roman" w:hAnsi="Times New Roman" w:cs="Times New Roman"/>
          <w:sz w:val="24"/>
          <w:szCs w:val="24"/>
        </w:rPr>
        <w:t>Berikut ini data hasil dari pengolahan data menggunakan SPSS20.0</w:t>
      </w:r>
    </w:p>
    <w:p w:rsidR="000E2A0F" w:rsidRDefault="000E2A0F" w:rsidP="000E2A0F">
      <w:pPr>
        <w:pStyle w:val="ListParagraph"/>
        <w:tabs>
          <w:tab w:val="left" w:pos="709"/>
        </w:tabs>
        <w:spacing w:after="0" w:line="480" w:lineRule="auto"/>
        <w:ind w:left="0" w:firstLine="709"/>
        <w:jc w:val="center"/>
        <w:rPr>
          <w:rFonts w:ascii="Times New Roman" w:hAnsi="Times New Roman" w:cs="Times New Roman"/>
          <w:b/>
          <w:sz w:val="24"/>
          <w:szCs w:val="24"/>
        </w:rPr>
      </w:pPr>
      <w:r>
        <w:rPr>
          <w:rFonts w:ascii="Times New Roman" w:hAnsi="Times New Roman" w:cs="Times New Roman"/>
          <w:b/>
          <w:sz w:val="24"/>
          <w:szCs w:val="24"/>
        </w:rPr>
        <w:t>Tabel 4.9</w:t>
      </w:r>
    </w:p>
    <w:p w:rsidR="000E2A0F" w:rsidRPr="00446FCB" w:rsidRDefault="000E2A0F" w:rsidP="000E2A0F">
      <w:pPr>
        <w:pStyle w:val="ListParagraph"/>
        <w:tabs>
          <w:tab w:val="left" w:pos="709"/>
        </w:tabs>
        <w:spacing w:after="0" w:line="480" w:lineRule="auto"/>
        <w:ind w:left="0" w:firstLine="709"/>
        <w:jc w:val="center"/>
        <w:rPr>
          <w:rFonts w:ascii="Times New Roman" w:hAnsi="Times New Roman" w:cs="Times New Roman"/>
          <w:b/>
          <w:sz w:val="24"/>
          <w:szCs w:val="24"/>
        </w:rPr>
      </w:pPr>
      <w:r>
        <w:rPr>
          <w:rFonts w:ascii="Times New Roman" w:hAnsi="Times New Roman" w:cs="Times New Roman"/>
          <w:b/>
          <w:sz w:val="24"/>
          <w:szCs w:val="24"/>
        </w:rPr>
        <w:t>Anova untuk Uji Simultan (Uji F)</w:t>
      </w:r>
    </w:p>
    <w:tbl>
      <w:tblPr>
        <w:tblW w:w="789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33"/>
        <w:gridCol w:w="1269"/>
        <w:gridCol w:w="1469"/>
        <w:gridCol w:w="1010"/>
        <w:gridCol w:w="1392"/>
        <w:gridCol w:w="1010"/>
        <w:gridCol w:w="1010"/>
      </w:tblGrid>
      <w:tr w:rsidR="000E2A0F" w:rsidRPr="00446FCB" w:rsidTr="00C06D81">
        <w:trPr>
          <w:cantSplit/>
        </w:trPr>
        <w:tc>
          <w:tcPr>
            <w:tcW w:w="7893" w:type="dxa"/>
            <w:gridSpan w:val="7"/>
            <w:tcBorders>
              <w:top w:val="nil"/>
              <w:left w:val="nil"/>
              <w:bottom w:val="nil"/>
              <w:right w:val="nil"/>
            </w:tcBorders>
            <w:shd w:val="clear" w:color="auto" w:fill="FFFFFF"/>
          </w:tcPr>
          <w:p w:rsidR="000E2A0F" w:rsidRPr="00446FCB" w:rsidRDefault="000E2A0F" w:rsidP="00C06D81">
            <w:pPr>
              <w:autoSpaceDE w:val="0"/>
              <w:autoSpaceDN w:val="0"/>
              <w:adjustRightInd w:val="0"/>
              <w:spacing w:after="0" w:line="320" w:lineRule="atLeast"/>
              <w:ind w:left="60" w:right="60"/>
              <w:jc w:val="center"/>
              <w:rPr>
                <w:rFonts w:ascii="Arial" w:hAnsi="Arial" w:cs="Arial"/>
                <w:color w:val="000000"/>
                <w:sz w:val="18"/>
                <w:szCs w:val="18"/>
              </w:rPr>
            </w:pPr>
            <w:r w:rsidRPr="00446FCB">
              <w:rPr>
                <w:rFonts w:ascii="Arial" w:hAnsi="Arial" w:cs="Arial"/>
                <w:b/>
                <w:bCs/>
                <w:color w:val="000000"/>
                <w:sz w:val="18"/>
                <w:szCs w:val="18"/>
              </w:rPr>
              <w:t>ANOVA</w:t>
            </w:r>
            <w:r w:rsidRPr="00446FCB">
              <w:rPr>
                <w:rFonts w:ascii="Arial" w:hAnsi="Arial" w:cs="Arial"/>
                <w:b/>
                <w:bCs/>
                <w:color w:val="000000"/>
                <w:sz w:val="18"/>
                <w:szCs w:val="18"/>
                <w:vertAlign w:val="superscript"/>
              </w:rPr>
              <w:t>a</w:t>
            </w:r>
          </w:p>
        </w:tc>
      </w:tr>
      <w:tr w:rsidR="000E2A0F" w:rsidRPr="00446FCB" w:rsidTr="00C06D81">
        <w:trPr>
          <w:cantSplit/>
        </w:trPr>
        <w:tc>
          <w:tcPr>
            <w:tcW w:w="2002" w:type="dxa"/>
            <w:gridSpan w:val="2"/>
            <w:tcBorders>
              <w:top w:val="single" w:sz="16" w:space="0" w:color="000000"/>
              <w:left w:val="single" w:sz="16" w:space="0" w:color="000000"/>
              <w:bottom w:val="single" w:sz="16" w:space="0" w:color="000000"/>
              <w:right w:val="nil"/>
            </w:tcBorders>
            <w:shd w:val="clear" w:color="auto" w:fill="FFFFFF"/>
          </w:tcPr>
          <w:p w:rsidR="000E2A0F" w:rsidRPr="00446FCB" w:rsidRDefault="000E2A0F" w:rsidP="00C06D81">
            <w:pPr>
              <w:autoSpaceDE w:val="0"/>
              <w:autoSpaceDN w:val="0"/>
              <w:adjustRightInd w:val="0"/>
              <w:spacing w:after="0" w:line="320" w:lineRule="atLeast"/>
              <w:ind w:left="60" w:right="60"/>
              <w:rPr>
                <w:rFonts w:ascii="Arial" w:hAnsi="Arial" w:cs="Arial"/>
                <w:color w:val="000000"/>
                <w:sz w:val="18"/>
                <w:szCs w:val="18"/>
              </w:rPr>
            </w:pPr>
            <w:r w:rsidRPr="00446FCB">
              <w:rPr>
                <w:rFonts w:ascii="Arial" w:hAnsi="Arial" w:cs="Arial"/>
                <w:color w:val="000000"/>
                <w:sz w:val="18"/>
                <w:szCs w:val="18"/>
              </w:rPr>
              <w:t>Model</w:t>
            </w:r>
          </w:p>
        </w:tc>
        <w:tc>
          <w:tcPr>
            <w:tcW w:w="1469" w:type="dxa"/>
            <w:tcBorders>
              <w:top w:val="single" w:sz="16" w:space="0" w:color="000000"/>
              <w:left w:val="single" w:sz="16" w:space="0" w:color="000000"/>
              <w:bottom w:val="single" w:sz="16" w:space="0" w:color="000000"/>
            </w:tcBorders>
            <w:shd w:val="clear" w:color="auto" w:fill="FFFFFF"/>
          </w:tcPr>
          <w:p w:rsidR="000E2A0F" w:rsidRPr="00446FCB" w:rsidRDefault="000E2A0F" w:rsidP="00C06D81">
            <w:pPr>
              <w:autoSpaceDE w:val="0"/>
              <w:autoSpaceDN w:val="0"/>
              <w:adjustRightInd w:val="0"/>
              <w:spacing w:after="0" w:line="320" w:lineRule="atLeast"/>
              <w:ind w:left="60" w:right="60"/>
              <w:jc w:val="center"/>
              <w:rPr>
                <w:rFonts w:ascii="Arial" w:hAnsi="Arial" w:cs="Arial"/>
                <w:color w:val="000000"/>
                <w:sz w:val="18"/>
                <w:szCs w:val="18"/>
              </w:rPr>
            </w:pPr>
            <w:r w:rsidRPr="00446FCB">
              <w:rPr>
                <w:rFonts w:ascii="Arial" w:hAnsi="Arial" w:cs="Arial"/>
                <w:color w:val="000000"/>
                <w:sz w:val="18"/>
                <w:szCs w:val="18"/>
              </w:rPr>
              <w:t>Sum of Squares</w:t>
            </w:r>
          </w:p>
        </w:tc>
        <w:tc>
          <w:tcPr>
            <w:tcW w:w="1010" w:type="dxa"/>
            <w:tcBorders>
              <w:top w:val="single" w:sz="16" w:space="0" w:color="000000"/>
              <w:bottom w:val="single" w:sz="16" w:space="0" w:color="000000"/>
            </w:tcBorders>
            <w:shd w:val="clear" w:color="auto" w:fill="FFFFFF"/>
          </w:tcPr>
          <w:p w:rsidR="000E2A0F" w:rsidRPr="00446FCB" w:rsidRDefault="000E2A0F" w:rsidP="00C06D81">
            <w:pPr>
              <w:autoSpaceDE w:val="0"/>
              <w:autoSpaceDN w:val="0"/>
              <w:adjustRightInd w:val="0"/>
              <w:spacing w:after="0" w:line="320" w:lineRule="atLeast"/>
              <w:ind w:left="60" w:right="60"/>
              <w:jc w:val="center"/>
              <w:rPr>
                <w:rFonts w:ascii="Arial" w:hAnsi="Arial" w:cs="Arial"/>
                <w:color w:val="000000"/>
                <w:sz w:val="18"/>
                <w:szCs w:val="18"/>
              </w:rPr>
            </w:pPr>
            <w:r w:rsidRPr="00446FCB">
              <w:rPr>
                <w:rFonts w:ascii="Arial" w:hAnsi="Arial" w:cs="Arial"/>
                <w:color w:val="000000"/>
                <w:sz w:val="18"/>
                <w:szCs w:val="18"/>
              </w:rPr>
              <w:t>df</w:t>
            </w:r>
          </w:p>
        </w:tc>
        <w:tc>
          <w:tcPr>
            <w:tcW w:w="1392" w:type="dxa"/>
            <w:tcBorders>
              <w:top w:val="single" w:sz="16" w:space="0" w:color="000000"/>
              <w:bottom w:val="single" w:sz="16" w:space="0" w:color="000000"/>
            </w:tcBorders>
            <w:shd w:val="clear" w:color="auto" w:fill="FFFFFF"/>
          </w:tcPr>
          <w:p w:rsidR="000E2A0F" w:rsidRPr="00446FCB" w:rsidRDefault="000E2A0F" w:rsidP="00C06D81">
            <w:pPr>
              <w:autoSpaceDE w:val="0"/>
              <w:autoSpaceDN w:val="0"/>
              <w:adjustRightInd w:val="0"/>
              <w:spacing w:after="0" w:line="320" w:lineRule="atLeast"/>
              <w:ind w:left="60" w:right="60"/>
              <w:jc w:val="center"/>
              <w:rPr>
                <w:rFonts w:ascii="Arial" w:hAnsi="Arial" w:cs="Arial"/>
                <w:color w:val="000000"/>
                <w:sz w:val="18"/>
                <w:szCs w:val="18"/>
              </w:rPr>
            </w:pPr>
            <w:r w:rsidRPr="00446FCB">
              <w:rPr>
                <w:rFonts w:ascii="Arial" w:hAnsi="Arial" w:cs="Arial"/>
                <w:color w:val="000000"/>
                <w:sz w:val="18"/>
                <w:szCs w:val="18"/>
              </w:rPr>
              <w:t>Mean Square</w:t>
            </w:r>
          </w:p>
        </w:tc>
        <w:tc>
          <w:tcPr>
            <w:tcW w:w="1010" w:type="dxa"/>
            <w:tcBorders>
              <w:top w:val="single" w:sz="16" w:space="0" w:color="000000"/>
              <w:bottom w:val="single" w:sz="16" w:space="0" w:color="000000"/>
            </w:tcBorders>
            <w:shd w:val="clear" w:color="auto" w:fill="FFFFFF"/>
          </w:tcPr>
          <w:p w:rsidR="000E2A0F" w:rsidRPr="00446FCB" w:rsidRDefault="000E2A0F" w:rsidP="00C06D81">
            <w:pPr>
              <w:autoSpaceDE w:val="0"/>
              <w:autoSpaceDN w:val="0"/>
              <w:adjustRightInd w:val="0"/>
              <w:spacing w:after="0" w:line="320" w:lineRule="atLeast"/>
              <w:ind w:left="60" w:right="60"/>
              <w:jc w:val="center"/>
              <w:rPr>
                <w:rFonts w:ascii="Arial" w:hAnsi="Arial" w:cs="Arial"/>
                <w:color w:val="000000"/>
                <w:sz w:val="18"/>
                <w:szCs w:val="18"/>
              </w:rPr>
            </w:pPr>
            <w:r w:rsidRPr="00446FCB">
              <w:rPr>
                <w:rFonts w:ascii="Arial" w:hAnsi="Arial" w:cs="Arial"/>
                <w:color w:val="000000"/>
                <w:sz w:val="18"/>
                <w:szCs w:val="18"/>
              </w:rPr>
              <w:t>F</w:t>
            </w:r>
          </w:p>
        </w:tc>
        <w:tc>
          <w:tcPr>
            <w:tcW w:w="1010" w:type="dxa"/>
            <w:tcBorders>
              <w:top w:val="single" w:sz="16" w:space="0" w:color="000000"/>
              <w:bottom w:val="single" w:sz="16" w:space="0" w:color="000000"/>
              <w:right w:val="single" w:sz="16" w:space="0" w:color="000000"/>
            </w:tcBorders>
            <w:shd w:val="clear" w:color="auto" w:fill="FFFFFF"/>
          </w:tcPr>
          <w:p w:rsidR="000E2A0F" w:rsidRPr="00446FCB" w:rsidRDefault="000E2A0F" w:rsidP="00C06D81">
            <w:pPr>
              <w:autoSpaceDE w:val="0"/>
              <w:autoSpaceDN w:val="0"/>
              <w:adjustRightInd w:val="0"/>
              <w:spacing w:after="0" w:line="320" w:lineRule="atLeast"/>
              <w:ind w:left="60" w:right="60"/>
              <w:jc w:val="center"/>
              <w:rPr>
                <w:rFonts w:ascii="Arial" w:hAnsi="Arial" w:cs="Arial"/>
                <w:color w:val="000000"/>
                <w:sz w:val="18"/>
                <w:szCs w:val="18"/>
              </w:rPr>
            </w:pPr>
            <w:r w:rsidRPr="00446FCB">
              <w:rPr>
                <w:rFonts w:ascii="Arial" w:hAnsi="Arial" w:cs="Arial"/>
                <w:color w:val="000000"/>
                <w:sz w:val="18"/>
                <w:szCs w:val="18"/>
              </w:rPr>
              <w:t>Sig.</w:t>
            </w:r>
          </w:p>
        </w:tc>
      </w:tr>
      <w:tr w:rsidR="000E2A0F" w:rsidRPr="00446FCB" w:rsidTr="00C06D81">
        <w:trPr>
          <w:cantSplit/>
        </w:trPr>
        <w:tc>
          <w:tcPr>
            <w:tcW w:w="733" w:type="dxa"/>
            <w:vMerge w:val="restart"/>
            <w:tcBorders>
              <w:top w:val="single" w:sz="16" w:space="0" w:color="000000"/>
              <w:left w:val="single" w:sz="16" w:space="0" w:color="000000"/>
              <w:bottom w:val="single" w:sz="16" w:space="0" w:color="000000"/>
              <w:right w:val="nil"/>
            </w:tcBorders>
            <w:shd w:val="clear" w:color="auto" w:fill="FFFFFF"/>
            <w:vAlign w:val="center"/>
          </w:tcPr>
          <w:p w:rsidR="000E2A0F" w:rsidRPr="00446FCB" w:rsidRDefault="000E2A0F" w:rsidP="00C06D81">
            <w:pPr>
              <w:autoSpaceDE w:val="0"/>
              <w:autoSpaceDN w:val="0"/>
              <w:adjustRightInd w:val="0"/>
              <w:spacing w:after="0" w:line="320" w:lineRule="atLeast"/>
              <w:ind w:left="60" w:right="60"/>
              <w:rPr>
                <w:rFonts w:ascii="Arial" w:hAnsi="Arial" w:cs="Arial"/>
                <w:color w:val="000000"/>
                <w:sz w:val="18"/>
                <w:szCs w:val="18"/>
              </w:rPr>
            </w:pPr>
            <w:r w:rsidRPr="00446FCB">
              <w:rPr>
                <w:rFonts w:ascii="Arial" w:hAnsi="Arial" w:cs="Arial"/>
                <w:color w:val="000000"/>
                <w:sz w:val="18"/>
                <w:szCs w:val="18"/>
              </w:rPr>
              <w:t>1</w:t>
            </w:r>
          </w:p>
        </w:tc>
        <w:tc>
          <w:tcPr>
            <w:tcW w:w="1269" w:type="dxa"/>
            <w:tcBorders>
              <w:top w:val="single" w:sz="16" w:space="0" w:color="000000"/>
              <w:left w:val="nil"/>
              <w:bottom w:val="nil"/>
              <w:right w:val="single" w:sz="16" w:space="0" w:color="000000"/>
            </w:tcBorders>
            <w:shd w:val="clear" w:color="auto" w:fill="FFFFFF"/>
            <w:vAlign w:val="center"/>
          </w:tcPr>
          <w:p w:rsidR="000E2A0F" w:rsidRPr="00446FCB" w:rsidRDefault="000E2A0F" w:rsidP="00C06D81">
            <w:pPr>
              <w:autoSpaceDE w:val="0"/>
              <w:autoSpaceDN w:val="0"/>
              <w:adjustRightInd w:val="0"/>
              <w:spacing w:after="0" w:line="320" w:lineRule="atLeast"/>
              <w:ind w:left="60" w:right="60"/>
              <w:rPr>
                <w:rFonts w:ascii="Arial" w:hAnsi="Arial" w:cs="Arial"/>
                <w:color w:val="000000"/>
                <w:sz w:val="18"/>
                <w:szCs w:val="18"/>
              </w:rPr>
            </w:pPr>
            <w:r w:rsidRPr="00446FCB">
              <w:rPr>
                <w:rFonts w:ascii="Arial" w:hAnsi="Arial" w:cs="Arial"/>
                <w:color w:val="000000"/>
                <w:sz w:val="18"/>
                <w:szCs w:val="18"/>
              </w:rPr>
              <w:t>Regression</w:t>
            </w:r>
          </w:p>
        </w:tc>
        <w:tc>
          <w:tcPr>
            <w:tcW w:w="1469" w:type="dxa"/>
            <w:tcBorders>
              <w:top w:val="single" w:sz="16" w:space="0" w:color="000000"/>
              <w:left w:val="single" w:sz="16" w:space="0" w:color="000000"/>
              <w:bottom w:val="nil"/>
            </w:tcBorders>
            <w:shd w:val="clear" w:color="auto" w:fill="FFFFFF"/>
            <w:vAlign w:val="center"/>
          </w:tcPr>
          <w:p w:rsidR="000E2A0F" w:rsidRPr="00446FCB" w:rsidRDefault="000E2A0F" w:rsidP="00C06D81">
            <w:pPr>
              <w:autoSpaceDE w:val="0"/>
              <w:autoSpaceDN w:val="0"/>
              <w:adjustRightInd w:val="0"/>
              <w:spacing w:after="0" w:line="320" w:lineRule="atLeast"/>
              <w:ind w:left="60" w:right="60"/>
              <w:jc w:val="right"/>
              <w:rPr>
                <w:rFonts w:ascii="Arial" w:hAnsi="Arial" w:cs="Arial"/>
                <w:color w:val="000000"/>
                <w:sz w:val="18"/>
                <w:szCs w:val="18"/>
              </w:rPr>
            </w:pPr>
            <w:r w:rsidRPr="00446FCB">
              <w:rPr>
                <w:rFonts w:ascii="Arial" w:hAnsi="Arial" w:cs="Arial"/>
                <w:color w:val="000000"/>
                <w:sz w:val="18"/>
                <w:szCs w:val="18"/>
              </w:rPr>
              <w:t>3,627</w:t>
            </w:r>
          </w:p>
        </w:tc>
        <w:tc>
          <w:tcPr>
            <w:tcW w:w="1010" w:type="dxa"/>
            <w:tcBorders>
              <w:top w:val="single" w:sz="16" w:space="0" w:color="000000"/>
              <w:bottom w:val="nil"/>
            </w:tcBorders>
            <w:shd w:val="clear" w:color="auto" w:fill="FFFFFF"/>
            <w:vAlign w:val="center"/>
          </w:tcPr>
          <w:p w:rsidR="000E2A0F" w:rsidRPr="00446FCB" w:rsidRDefault="000E2A0F" w:rsidP="00C06D81">
            <w:pPr>
              <w:autoSpaceDE w:val="0"/>
              <w:autoSpaceDN w:val="0"/>
              <w:adjustRightInd w:val="0"/>
              <w:spacing w:after="0" w:line="320" w:lineRule="atLeast"/>
              <w:ind w:left="60" w:right="60"/>
              <w:jc w:val="right"/>
              <w:rPr>
                <w:rFonts w:ascii="Arial" w:hAnsi="Arial" w:cs="Arial"/>
                <w:color w:val="000000"/>
                <w:sz w:val="18"/>
                <w:szCs w:val="18"/>
              </w:rPr>
            </w:pPr>
            <w:r w:rsidRPr="00446FCB">
              <w:rPr>
                <w:rFonts w:ascii="Arial" w:hAnsi="Arial" w:cs="Arial"/>
                <w:color w:val="000000"/>
                <w:sz w:val="18"/>
                <w:szCs w:val="18"/>
              </w:rPr>
              <w:t>2</w:t>
            </w:r>
          </w:p>
        </w:tc>
        <w:tc>
          <w:tcPr>
            <w:tcW w:w="1392" w:type="dxa"/>
            <w:tcBorders>
              <w:top w:val="single" w:sz="16" w:space="0" w:color="000000"/>
              <w:bottom w:val="nil"/>
            </w:tcBorders>
            <w:shd w:val="clear" w:color="auto" w:fill="FFFFFF"/>
            <w:vAlign w:val="center"/>
          </w:tcPr>
          <w:p w:rsidR="000E2A0F" w:rsidRPr="00446FCB" w:rsidRDefault="000E2A0F" w:rsidP="00C06D81">
            <w:pPr>
              <w:autoSpaceDE w:val="0"/>
              <w:autoSpaceDN w:val="0"/>
              <w:adjustRightInd w:val="0"/>
              <w:spacing w:after="0" w:line="320" w:lineRule="atLeast"/>
              <w:ind w:left="60" w:right="60"/>
              <w:jc w:val="right"/>
              <w:rPr>
                <w:rFonts w:ascii="Arial" w:hAnsi="Arial" w:cs="Arial"/>
                <w:color w:val="000000"/>
                <w:sz w:val="18"/>
                <w:szCs w:val="18"/>
              </w:rPr>
            </w:pPr>
            <w:r w:rsidRPr="00446FCB">
              <w:rPr>
                <w:rFonts w:ascii="Arial" w:hAnsi="Arial" w:cs="Arial"/>
                <w:color w:val="000000"/>
                <w:sz w:val="18"/>
                <w:szCs w:val="18"/>
              </w:rPr>
              <w:t>1,814</w:t>
            </w:r>
          </w:p>
        </w:tc>
        <w:tc>
          <w:tcPr>
            <w:tcW w:w="1010" w:type="dxa"/>
            <w:tcBorders>
              <w:top w:val="single" w:sz="16" w:space="0" w:color="000000"/>
              <w:bottom w:val="nil"/>
            </w:tcBorders>
            <w:shd w:val="clear" w:color="auto" w:fill="FFFFFF"/>
            <w:vAlign w:val="center"/>
          </w:tcPr>
          <w:p w:rsidR="000E2A0F" w:rsidRPr="00446FCB" w:rsidRDefault="000E2A0F" w:rsidP="00C06D81">
            <w:pPr>
              <w:autoSpaceDE w:val="0"/>
              <w:autoSpaceDN w:val="0"/>
              <w:adjustRightInd w:val="0"/>
              <w:spacing w:after="0" w:line="320" w:lineRule="atLeast"/>
              <w:ind w:left="60" w:right="60"/>
              <w:jc w:val="right"/>
              <w:rPr>
                <w:rFonts w:ascii="Arial" w:hAnsi="Arial" w:cs="Arial"/>
                <w:color w:val="000000"/>
                <w:sz w:val="18"/>
                <w:szCs w:val="18"/>
              </w:rPr>
            </w:pPr>
            <w:r w:rsidRPr="00446FCB">
              <w:rPr>
                <w:rFonts w:ascii="Arial" w:hAnsi="Arial" w:cs="Arial"/>
                <w:color w:val="000000"/>
                <w:sz w:val="18"/>
                <w:szCs w:val="18"/>
              </w:rPr>
              <w:t>88,918</w:t>
            </w:r>
          </w:p>
        </w:tc>
        <w:tc>
          <w:tcPr>
            <w:tcW w:w="1010" w:type="dxa"/>
            <w:tcBorders>
              <w:top w:val="single" w:sz="16" w:space="0" w:color="000000"/>
              <w:bottom w:val="nil"/>
              <w:right w:val="single" w:sz="16" w:space="0" w:color="000000"/>
            </w:tcBorders>
            <w:shd w:val="clear" w:color="auto" w:fill="FFFFFF"/>
            <w:vAlign w:val="center"/>
          </w:tcPr>
          <w:p w:rsidR="000E2A0F" w:rsidRPr="00446FCB" w:rsidRDefault="000E2A0F" w:rsidP="00C06D81">
            <w:pPr>
              <w:autoSpaceDE w:val="0"/>
              <w:autoSpaceDN w:val="0"/>
              <w:adjustRightInd w:val="0"/>
              <w:spacing w:after="0" w:line="320" w:lineRule="atLeast"/>
              <w:ind w:left="60" w:right="60"/>
              <w:jc w:val="right"/>
              <w:rPr>
                <w:rFonts w:ascii="Arial" w:hAnsi="Arial" w:cs="Arial"/>
                <w:color w:val="000000"/>
                <w:sz w:val="18"/>
                <w:szCs w:val="18"/>
              </w:rPr>
            </w:pPr>
            <w:r w:rsidRPr="00446FCB">
              <w:rPr>
                <w:rFonts w:ascii="Arial" w:hAnsi="Arial" w:cs="Arial"/>
                <w:color w:val="000000"/>
                <w:sz w:val="18"/>
                <w:szCs w:val="18"/>
              </w:rPr>
              <w:t>,002</w:t>
            </w:r>
            <w:r w:rsidRPr="00446FCB">
              <w:rPr>
                <w:rFonts w:ascii="Arial" w:hAnsi="Arial" w:cs="Arial"/>
                <w:color w:val="000000"/>
                <w:sz w:val="18"/>
                <w:szCs w:val="18"/>
                <w:vertAlign w:val="superscript"/>
              </w:rPr>
              <w:t>b</w:t>
            </w:r>
          </w:p>
        </w:tc>
      </w:tr>
      <w:tr w:rsidR="000E2A0F" w:rsidRPr="00446FCB" w:rsidTr="00C06D81">
        <w:trPr>
          <w:cantSplit/>
        </w:trPr>
        <w:tc>
          <w:tcPr>
            <w:tcW w:w="733" w:type="dxa"/>
            <w:vMerge/>
            <w:tcBorders>
              <w:top w:val="single" w:sz="16" w:space="0" w:color="000000"/>
              <w:left w:val="single" w:sz="16" w:space="0" w:color="000000"/>
              <w:bottom w:val="single" w:sz="16" w:space="0" w:color="000000"/>
              <w:right w:val="nil"/>
            </w:tcBorders>
            <w:shd w:val="clear" w:color="auto" w:fill="FFFFFF"/>
            <w:vAlign w:val="center"/>
          </w:tcPr>
          <w:p w:rsidR="000E2A0F" w:rsidRPr="00446FCB" w:rsidRDefault="000E2A0F" w:rsidP="00C06D81">
            <w:pPr>
              <w:autoSpaceDE w:val="0"/>
              <w:autoSpaceDN w:val="0"/>
              <w:adjustRightInd w:val="0"/>
              <w:spacing w:after="0" w:line="240" w:lineRule="auto"/>
              <w:rPr>
                <w:rFonts w:ascii="Arial" w:hAnsi="Arial" w:cs="Arial"/>
                <w:color w:val="000000"/>
                <w:sz w:val="18"/>
                <w:szCs w:val="18"/>
              </w:rPr>
            </w:pPr>
          </w:p>
        </w:tc>
        <w:tc>
          <w:tcPr>
            <w:tcW w:w="1269" w:type="dxa"/>
            <w:tcBorders>
              <w:top w:val="nil"/>
              <w:left w:val="nil"/>
              <w:bottom w:val="nil"/>
              <w:right w:val="single" w:sz="16" w:space="0" w:color="000000"/>
            </w:tcBorders>
            <w:shd w:val="clear" w:color="auto" w:fill="FFFFFF"/>
            <w:vAlign w:val="center"/>
          </w:tcPr>
          <w:p w:rsidR="000E2A0F" w:rsidRPr="00446FCB" w:rsidRDefault="000E2A0F" w:rsidP="00C06D81">
            <w:pPr>
              <w:autoSpaceDE w:val="0"/>
              <w:autoSpaceDN w:val="0"/>
              <w:adjustRightInd w:val="0"/>
              <w:spacing w:after="0" w:line="320" w:lineRule="atLeast"/>
              <w:ind w:left="60" w:right="60"/>
              <w:rPr>
                <w:rFonts w:ascii="Arial" w:hAnsi="Arial" w:cs="Arial"/>
                <w:color w:val="000000"/>
                <w:sz w:val="18"/>
                <w:szCs w:val="18"/>
              </w:rPr>
            </w:pPr>
            <w:r w:rsidRPr="00446FCB">
              <w:rPr>
                <w:rFonts w:ascii="Arial" w:hAnsi="Arial" w:cs="Arial"/>
                <w:color w:val="000000"/>
                <w:sz w:val="18"/>
                <w:szCs w:val="18"/>
              </w:rPr>
              <w:t>Residual</w:t>
            </w:r>
          </w:p>
        </w:tc>
        <w:tc>
          <w:tcPr>
            <w:tcW w:w="1469" w:type="dxa"/>
            <w:tcBorders>
              <w:top w:val="nil"/>
              <w:left w:val="single" w:sz="16" w:space="0" w:color="000000"/>
              <w:bottom w:val="nil"/>
            </w:tcBorders>
            <w:shd w:val="clear" w:color="auto" w:fill="FFFFFF"/>
            <w:vAlign w:val="center"/>
          </w:tcPr>
          <w:p w:rsidR="000E2A0F" w:rsidRPr="00446FCB" w:rsidRDefault="000E2A0F" w:rsidP="00C06D81">
            <w:pPr>
              <w:autoSpaceDE w:val="0"/>
              <w:autoSpaceDN w:val="0"/>
              <w:adjustRightInd w:val="0"/>
              <w:spacing w:after="0" w:line="320" w:lineRule="atLeast"/>
              <w:ind w:left="60" w:right="60"/>
              <w:jc w:val="right"/>
              <w:rPr>
                <w:rFonts w:ascii="Arial" w:hAnsi="Arial" w:cs="Arial"/>
                <w:color w:val="000000"/>
                <w:sz w:val="18"/>
                <w:szCs w:val="18"/>
              </w:rPr>
            </w:pPr>
            <w:r w:rsidRPr="00446FCB">
              <w:rPr>
                <w:rFonts w:ascii="Arial" w:hAnsi="Arial" w:cs="Arial"/>
                <w:color w:val="000000"/>
                <w:sz w:val="18"/>
                <w:szCs w:val="18"/>
              </w:rPr>
              <w:t>,061</w:t>
            </w:r>
          </w:p>
        </w:tc>
        <w:tc>
          <w:tcPr>
            <w:tcW w:w="1010" w:type="dxa"/>
            <w:tcBorders>
              <w:top w:val="nil"/>
              <w:bottom w:val="nil"/>
            </w:tcBorders>
            <w:shd w:val="clear" w:color="auto" w:fill="FFFFFF"/>
            <w:vAlign w:val="center"/>
          </w:tcPr>
          <w:p w:rsidR="000E2A0F" w:rsidRPr="00446FCB" w:rsidRDefault="000E2A0F" w:rsidP="00C06D81">
            <w:pPr>
              <w:autoSpaceDE w:val="0"/>
              <w:autoSpaceDN w:val="0"/>
              <w:adjustRightInd w:val="0"/>
              <w:spacing w:after="0" w:line="320" w:lineRule="atLeast"/>
              <w:ind w:left="60" w:right="60"/>
              <w:jc w:val="right"/>
              <w:rPr>
                <w:rFonts w:ascii="Arial" w:hAnsi="Arial" w:cs="Arial"/>
                <w:color w:val="000000"/>
                <w:sz w:val="18"/>
                <w:szCs w:val="18"/>
              </w:rPr>
            </w:pPr>
            <w:r w:rsidRPr="00446FCB">
              <w:rPr>
                <w:rFonts w:ascii="Arial" w:hAnsi="Arial" w:cs="Arial"/>
                <w:color w:val="000000"/>
                <w:sz w:val="18"/>
                <w:szCs w:val="18"/>
              </w:rPr>
              <w:t>3</w:t>
            </w:r>
          </w:p>
        </w:tc>
        <w:tc>
          <w:tcPr>
            <w:tcW w:w="1392" w:type="dxa"/>
            <w:tcBorders>
              <w:top w:val="nil"/>
              <w:bottom w:val="nil"/>
            </w:tcBorders>
            <w:shd w:val="clear" w:color="auto" w:fill="FFFFFF"/>
            <w:vAlign w:val="center"/>
          </w:tcPr>
          <w:p w:rsidR="000E2A0F" w:rsidRPr="00446FCB" w:rsidRDefault="000E2A0F" w:rsidP="00C06D81">
            <w:pPr>
              <w:autoSpaceDE w:val="0"/>
              <w:autoSpaceDN w:val="0"/>
              <w:adjustRightInd w:val="0"/>
              <w:spacing w:after="0" w:line="320" w:lineRule="atLeast"/>
              <w:ind w:left="60" w:right="60"/>
              <w:jc w:val="right"/>
              <w:rPr>
                <w:rFonts w:ascii="Arial" w:hAnsi="Arial" w:cs="Arial"/>
                <w:color w:val="000000"/>
                <w:sz w:val="18"/>
                <w:szCs w:val="18"/>
              </w:rPr>
            </w:pPr>
            <w:r w:rsidRPr="00446FCB">
              <w:rPr>
                <w:rFonts w:ascii="Arial" w:hAnsi="Arial" w:cs="Arial"/>
                <w:color w:val="000000"/>
                <w:sz w:val="18"/>
                <w:szCs w:val="18"/>
              </w:rPr>
              <w:t>,020</w:t>
            </w:r>
          </w:p>
        </w:tc>
        <w:tc>
          <w:tcPr>
            <w:tcW w:w="1010" w:type="dxa"/>
            <w:tcBorders>
              <w:top w:val="nil"/>
              <w:bottom w:val="nil"/>
            </w:tcBorders>
            <w:shd w:val="clear" w:color="auto" w:fill="FFFFFF"/>
          </w:tcPr>
          <w:p w:rsidR="000E2A0F" w:rsidRPr="00446FCB" w:rsidRDefault="000E2A0F" w:rsidP="00C06D81">
            <w:pPr>
              <w:autoSpaceDE w:val="0"/>
              <w:autoSpaceDN w:val="0"/>
              <w:adjustRightInd w:val="0"/>
              <w:spacing w:after="0" w:line="240" w:lineRule="auto"/>
              <w:rPr>
                <w:rFonts w:ascii="Times New Roman" w:hAnsi="Times New Roman" w:cs="Times New Roman"/>
                <w:sz w:val="24"/>
                <w:szCs w:val="24"/>
              </w:rPr>
            </w:pPr>
          </w:p>
        </w:tc>
        <w:tc>
          <w:tcPr>
            <w:tcW w:w="1010" w:type="dxa"/>
            <w:tcBorders>
              <w:top w:val="nil"/>
              <w:bottom w:val="nil"/>
              <w:right w:val="single" w:sz="16" w:space="0" w:color="000000"/>
            </w:tcBorders>
            <w:shd w:val="clear" w:color="auto" w:fill="FFFFFF"/>
          </w:tcPr>
          <w:p w:rsidR="000E2A0F" w:rsidRPr="00446FCB" w:rsidRDefault="000E2A0F" w:rsidP="00C06D81">
            <w:pPr>
              <w:autoSpaceDE w:val="0"/>
              <w:autoSpaceDN w:val="0"/>
              <w:adjustRightInd w:val="0"/>
              <w:spacing w:after="0" w:line="240" w:lineRule="auto"/>
              <w:rPr>
                <w:rFonts w:ascii="Times New Roman" w:hAnsi="Times New Roman" w:cs="Times New Roman"/>
                <w:sz w:val="24"/>
                <w:szCs w:val="24"/>
              </w:rPr>
            </w:pPr>
          </w:p>
        </w:tc>
      </w:tr>
      <w:tr w:rsidR="000E2A0F" w:rsidRPr="00446FCB" w:rsidTr="00C06D81">
        <w:trPr>
          <w:cantSplit/>
        </w:trPr>
        <w:tc>
          <w:tcPr>
            <w:tcW w:w="733" w:type="dxa"/>
            <w:vMerge/>
            <w:tcBorders>
              <w:top w:val="single" w:sz="16" w:space="0" w:color="000000"/>
              <w:left w:val="single" w:sz="16" w:space="0" w:color="000000"/>
              <w:bottom w:val="single" w:sz="16" w:space="0" w:color="000000"/>
              <w:right w:val="nil"/>
            </w:tcBorders>
            <w:shd w:val="clear" w:color="auto" w:fill="FFFFFF"/>
            <w:vAlign w:val="center"/>
          </w:tcPr>
          <w:p w:rsidR="000E2A0F" w:rsidRPr="00446FCB" w:rsidRDefault="000E2A0F" w:rsidP="00C06D81">
            <w:pPr>
              <w:autoSpaceDE w:val="0"/>
              <w:autoSpaceDN w:val="0"/>
              <w:adjustRightInd w:val="0"/>
              <w:spacing w:after="0" w:line="240" w:lineRule="auto"/>
              <w:rPr>
                <w:rFonts w:ascii="Times New Roman" w:hAnsi="Times New Roman" w:cs="Times New Roman"/>
                <w:sz w:val="24"/>
                <w:szCs w:val="24"/>
              </w:rPr>
            </w:pPr>
          </w:p>
        </w:tc>
        <w:tc>
          <w:tcPr>
            <w:tcW w:w="1269" w:type="dxa"/>
            <w:tcBorders>
              <w:top w:val="nil"/>
              <w:left w:val="nil"/>
              <w:bottom w:val="single" w:sz="16" w:space="0" w:color="000000"/>
              <w:right w:val="single" w:sz="16" w:space="0" w:color="000000"/>
            </w:tcBorders>
            <w:shd w:val="clear" w:color="auto" w:fill="FFFFFF"/>
            <w:vAlign w:val="center"/>
          </w:tcPr>
          <w:p w:rsidR="000E2A0F" w:rsidRPr="00446FCB" w:rsidRDefault="000E2A0F" w:rsidP="00C06D81">
            <w:pPr>
              <w:autoSpaceDE w:val="0"/>
              <w:autoSpaceDN w:val="0"/>
              <w:adjustRightInd w:val="0"/>
              <w:spacing w:after="0" w:line="320" w:lineRule="atLeast"/>
              <w:ind w:left="60" w:right="60"/>
              <w:rPr>
                <w:rFonts w:ascii="Arial" w:hAnsi="Arial" w:cs="Arial"/>
                <w:color w:val="000000"/>
                <w:sz w:val="18"/>
                <w:szCs w:val="18"/>
              </w:rPr>
            </w:pPr>
            <w:r w:rsidRPr="00446FCB">
              <w:rPr>
                <w:rFonts w:ascii="Arial" w:hAnsi="Arial" w:cs="Arial"/>
                <w:color w:val="000000"/>
                <w:sz w:val="18"/>
                <w:szCs w:val="18"/>
              </w:rPr>
              <w:t>Total</w:t>
            </w:r>
          </w:p>
        </w:tc>
        <w:tc>
          <w:tcPr>
            <w:tcW w:w="1469" w:type="dxa"/>
            <w:tcBorders>
              <w:top w:val="nil"/>
              <w:left w:val="single" w:sz="16" w:space="0" w:color="000000"/>
              <w:bottom w:val="single" w:sz="16" w:space="0" w:color="000000"/>
            </w:tcBorders>
            <w:shd w:val="clear" w:color="auto" w:fill="FFFFFF"/>
            <w:vAlign w:val="center"/>
          </w:tcPr>
          <w:p w:rsidR="000E2A0F" w:rsidRPr="00446FCB" w:rsidRDefault="000E2A0F" w:rsidP="00C06D81">
            <w:pPr>
              <w:autoSpaceDE w:val="0"/>
              <w:autoSpaceDN w:val="0"/>
              <w:adjustRightInd w:val="0"/>
              <w:spacing w:after="0" w:line="320" w:lineRule="atLeast"/>
              <w:ind w:left="60" w:right="60"/>
              <w:jc w:val="right"/>
              <w:rPr>
                <w:rFonts w:ascii="Arial" w:hAnsi="Arial" w:cs="Arial"/>
                <w:color w:val="000000"/>
                <w:sz w:val="18"/>
                <w:szCs w:val="18"/>
              </w:rPr>
            </w:pPr>
            <w:r w:rsidRPr="00446FCB">
              <w:rPr>
                <w:rFonts w:ascii="Arial" w:hAnsi="Arial" w:cs="Arial"/>
                <w:color w:val="000000"/>
                <w:sz w:val="18"/>
                <w:szCs w:val="18"/>
              </w:rPr>
              <w:t>3,688</w:t>
            </w:r>
          </w:p>
        </w:tc>
        <w:tc>
          <w:tcPr>
            <w:tcW w:w="1010" w:type="dxa"/>
            <w:tcBorders>
              <w:top w:val="nil"/>
              <w:bottom w:val="single" w:sz="16" w:space="0" w:color="000000"/>
            </w:tcBorders>
            <w:shd w:val="clear" w:color="auto" w:fill="FFFFFF"/>
            <w:vAlign w:val="center"/>
          </w:tcPr>
          <w:p w:rsidR="000E2A0F" w:rsidRPr="00446FCB" w:rsidRDefault="000E2A0F" w:rsidP="00C06D81">
            <w:pPr>
              <w:autoSpaceDE w:val="0"/>
              <w:autoSpaceDN w:val="0"/>
              <w:adjustRightInd w:val="0"/>
              <w:spacing w:after="0" w:line="320" w:lineRule="atLeast"/>
              <w:ind w:left="60" w:right="60"/>
              <w:jc w:val="right"/>
              <w:rPr>
                <w:rFonts w:ascii="Arial" w:hAnsi="Arial" w:cs="Arial"/>
                <w:color w:val="000000"/>
                <w:sz w:val="18"/>
                <w:szCs w:val="18"/>
              </w:rPr>
            </w:pPr>
            <w:r w:rsidRPr="00446FCB">
              <w:rPr>
                <w:rFonts w:ascii="Arial" w:hAnsi="Arial" w:cs="Arial"/>
                <w:color w:val="000000"/>
                <w:sz w:val="18"/>
                <w:szCs w:val="18"/>
              </w:rPr>
              <w:t>5</w:t>
            </w:r>
          </w:p>
        </w:tc>
        <w:tc>
          <w:tcPr>
            <w:tcW w:w="1392" w:type="dxa"/>
            <w:tcBorders>
              <w:top w:val="nil"/>
              <w:bottom w:val="single" w:sz="16" w:space="0" w:color="000000"/>
            </w:tcBorders>
            <w:shd w:val="clear" w:color="auto" w:fill="FFFFFF"/>
          </w:tcPr>
          <w:p w:rsidR="000E2A0F" w:rsidRPr="00446FCB" w:rsidRDefault="000E2A0F" w:rsidP="00C06D81">
            <w:pPr>
              <w:autoSpaceDE w:val="0"/>
              <w:autoSpaceDN w:val="0"/>
              <w:adjustRightInd w:val="0"/>
              <w:spacing w:after="0" w:line="240" w:lineRule="auto"/>
              <w:rPr>
                <w:rFonts w:ascii="Times New Roman" w:hAnsi="Times New Roman" w:cs="Times New Roman"/>
                <w:sz w:val="24"/>
                <w:szCs w:val="24"/>
              </w:rPr>
            </w:pPr>
          </w:p>
        </w:tc>
        <w:tc>
          <w:tcPr>
            <w:tcW w:w="1010" w:type="dxa"/>
            <w:tcBorders>
              <w:top w:val="nil"/>
              <w:bottom w:val="single" w:sz="16" w:space="0" w:color="000000"/>
            </w:tcBorders>
            <w:shd w:val="clear" w:color="auto" w:fill="FFFFFF"/>
          </w:tcPr>
          <w:p w:rsidR="000E2A0F" w:rsidRPr="00446FCB" w:rsidRDefault="000E2A0F" w:rsidP="00C06D81">
            <w:pPr>
              <w:autoSpaceDE w:val="0"/>
              <w:autoSpaceDN w:val="0"/>
              <w:adjustRightInd w:val="0"/>
              <w:spacing w:after="0" w:line="240" w:lineRule="auto"/>
              <w:rPr>
                <w:rFonts w:ascii="Times New Roman" w:hAnsi="Times New Roman" w:cs="Times New Roman"/>
                <w:sz w:val="24"/>
                <w:szCs w:val="24"/>
              </w:rPr>
            </w:pPr>
          </w:p>
        </w:tc>
        <w:tc>
          <w:tcPr>
            <w:tcW w:w="1010" w:type="dxa"/>
            <w:tcBorders>
              <w:top w:val="nil"/>
              <w:bottom w:val="single" w:sz="16" w:space="0" w:color="000000"/>
              <w:right w:val="single" w:sz="16" w:space="0" w:color="000000"/>
            </w:tcBorders>
            <w:shd w:val="clear" w:color="auto" w:fill="FFFFFF"/>
          </w:tcPr>
          <w:p w:rsidR="000E2A0F" w:rsidRPr="00446FCB" w:rsidRDefault="000E2A0F" w:rsidP="00C06D81">
            <w:pPr>
              <w:autoSpaceDE w:val="0"/>
              <w:autoSpaceDN w:val="0"/>
              <w:adjustRightInd w:val="0"/>
              <w:spacing w:after="0" w:line="240" w:lineRule="auto"/>
              <w:rPr>
                <w:rFonts w:ascii="Times New Roman" w:hAnsi="Times New Roman" w:cs="Times New Roman"/>
                <w:sz w:val="24"/>
                <w:szCs w:val="24"/>
              </w:rPr>
            </w:pPr>
          </w:p>
        </w:tc>
      </w:tr>
      <w:tr w:rsidR="000E2A0F" w:rsidRPr="00446FCB" w:rsidTr="00C06D81">
        <w:trPr>
          <w:cantSplit/>
        </w:trPr>
        <w:tc>
          <w:tcPr>
            <w:tcW w:w="7893" w:type="dxa"/>
            <w:gridSpan w:val="7"/>
            <w:tcBorders>
              <w:top w:val="nil"/>
              <w:left w:val="nil"/>
              <w:bottom w:val="nil"/>
              <w:right w:val="nil"/>
            </w:tcBorders>
            <w:shd w:val="clear" w:color="auto" w:fill="FFFFFF"/>
          </w:tcPr>
          <w:p w:rsidR="000E2A0F" w:rsidRPr="00446FCB" w:rsidRDefault="000E2A0F" w:rsidP="00C06D81">
            <w:pPr>
              <w:autoSpaceDE w:val="0"/>
              <w:autoSpaceDN w:val="0"/>
              <w:adjustRightInd w:val="0"/>
              <w:spacing w:after="0" w:line="320" w:lineRule="atLeast"/>
              <w:ind w:left="60" w:right="60"/>
              <w:rPr>
                <w:rFonts w:ascii="Arial" w:hAnsi="Arial" w:cs="Arial"/>
                <w:color w:val="000000"/>
                <w:sz w:val="18"/>
                <w:szCs w:val="18"/>
              </w:rPr>
            </w:pPr>
            <w:r w:rsidRPr="00446FCB">
              <w:rPr>
                <w:rFonts w:ascii="Arial" w:hAnsi="Arial" w:cs="Arial"/>
                <w:color w:val="000000"/>
                <w:sz w:val="18"/>
                <w:szCs w:val="18"/>
              </w:rPr>
              <w:t>a. Dependent Variable: roa</w:t>
            </w:r>
          </w:p>
        </w:tc>
      </w:tr>
      <w:tr w:rsidR="000E2A0F" w:rsidRPr="00446FCB" w:rsidTr="00C06D81">
        <w:trPr>
          <w:cantSplit/>
        </w:trPr>
        <w:tc>
          <w:tcPr>
            <w:tcW w:w="7893" w:type="dxa"/>
            <w:gridSpan w:val="7"/>
            <w:tcBorders>
              <w:top w:val="nil"/>
              <w:left w:val="nil"/>
              <w:bottom w:val="nil"/>
              <w:right w:val="nil"/>
            </w:tcBorders>
            <w:shd w:val="clear" w:color="auto" w:fill="FFFFFF"/>
          </w:tcPr>
          <w:p w:rsidR="000E2A0F" w:rsidRPr="00446FCB" w:rsidRDefault="000E2A0F" w:rsidP="00C06D81">
            <w:pPr>
              <w:autoSpaceDE w:val="0"/>
              <w:autoSpaceDN w:val="0"/>
              <w:adjustRightInd w:val="0"/>
              <w:spacing w:after="0" w:line="320" w:lineRule="atLeast"/>
              <w:ind w:left="60" w:right="60"/>
              <w:rPr>
                <w:rFonts w:ascii="Arial" w:hAnsi="Arial" w:cs="Arial"/>
                <w:color w:val="000000"/>
                <w:sz w:val="18"/>
                <w:szCs w:val="18"/>
              </w:rPr>
            </w:pPr>
            <w:r w:rsidRPr="00446FCB">
              <w:rPr>
                <w:rFonts w:ascii="Arial" w:hAnsi="Arial" w:cs="Arial"/>
                <w:color w:val="000000"/>
                <w:sz w:val="18"/>
                <w:szCs w:val="18"/>
              </w:rPr>
              <w:t>b. Predictors: (Constant), car, dpk</w:t>
            </w:r>
          </w:p>
        </w:tc>
      </w:tr>
    </w:tbl>
    <w:p w:rsidR="000E2A0F" w:rsidRPr="000E324C" w:rsidRDefault="000E2A0F" w:rsidP="000E2A0F">
      <w:pPr>
        <w:tabs>
          <w:tab w:val="left" w:pos="540"/>
        </w:tabs>
        <w:spacing w:line="480" w:lineRule="auto"/>
        <w:jc w:val="center"/>
        <w:rPr>
          <w:rFonts w:ascii="Times New Roman" w:hAnsi="Times New Roman" w:cs="Times New Roman"/>
          <w:b/>
          <w:sz w:val="24"/>
          <w:szCs w:val="24"/>
        </w:rPr>
      </w:pPr>
      <w:r w:rsidRPr="000E324C">
        <w:rPr>
          <w:rFonts w:ascii="Times New Roman" w:hAnsi="Times New Roman" w:cs="Times New Roman"/>
          <w:b/>
          <w:sz w:val="24"/>
          <w:szCs w:val="24"/>
        </w:rPr>
        <w:t>Sumber: Data Sekunder yang Di</w:t>
      </w:r>
      <w:r>
        <w:rPr>
          <w:rFonts w:ascii="Times New Roman" w:hAnsi="Times New Roman" w:cs="Times New Roman"/>
          <w:b/>
          <w:sz w:val="24"/>
          <w:szCs w:val="24"/>
        </w:rPr>
        <w:t>olah Menggunakan SPSS 20.0, 2015</w:t>
      </w:r>
    </w:p>
    <w:p w:rsidR="000E2A0F" w:rsidRDefault="000E2A0F" w:rsidP="000E2A0F">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ab/>
        <w:t>Dari hasil pengujian diperoleh nilai F</w:t>
      </w:r>
      <w:r>
        <w:rPr>
          <w:rFonts w:ascii="Times New Roman" w:hAnsi="Times New Roman" w:cs="Times New Roman"/>
          <w:sz w:val="24"/>
          <w:szCs w:val="24"/>
          <w:vertAlign w:val="subscript"/>
        </w:rPr>
        <w:t>hitung</w:t>
      </w:r>
      <w:r>
        <w:rPr>
          <w:rFonts w:ascii="Times New Roman" w:hAnsi="Times New Roman" w:cs="Times New Roman"/>
          <w:sz w:val="24"/>
          <w:szCs w:val="24"/>
        </w:rPr>
        <w:t xml:space="preserve"> sebesar 88,918 dan F</w:t>
      </w:r>
      <w:r>
        <w:rPr>
          <w:rFonts w:ascii="Times New Roman" w:hAnsi="Times New Roman" w:cs="Times New Roman"/>
          <w:sz w:val="24"/>
          <w:szCs w:val="24"/>
          <w:vertAlign w:val="subscript"/>
        </w:rPr>
        <w:t>tabel</w:t>
      </w:r>
      <w:r>
        <w:rPr>
          <w:rFonts w:ascii="Times New Roman" w:hAnsi="Times New Roman" w:cs="Times New Roman"/>
          <w:sz w:val="24"/>
          <w:szCs w:val="24"/>
        </w:rPr>
        <w:t xml:space="preserve"> 9.55, menunjukkan F</w:t>
      </w:r>
      <w:r>
        <w:rPr>
          <w:rFonts w:ascii="Times New Roman" w:hAnsi="Times New Roman" w:cs="Times New Roman"/>
          <w:sz w:val="24"/>
          <w:szCs w:val="24"/>
          <w:vertAlign w:val="subscript"/>
        </w:rPr>
        <w:t xml:space="preserve">hitung </w:t>
      </w:r>
      <w:r>
        <w:rPr>
          <w:rFonts w:ascii="Times New Roman" w:hAnsi="Times New Roman" w:cs="Times New Roman"/>
          <w:sz w:val="24"/>
          <w:szCs w:val="24"/>
        </w:rPr>
        <w:t xml:space="preserve"> &gt; F</w:t>
      </w:r>
      <w:r>
        <w:rPr>
          <w:rFonts w:ascii="Times New Roman" w:hAnsi="Times New Roman" w:cs="Times New Roman"/>
          <w:sz w:val="24"/>
          <w:szCs w:val="24"/>
          <w:vertAlign w:val="subscript"/>
        </w:rPr>
        <w:t>tabel</w:t>
      </w:r>
      <w:r>
        <w:rPr>
          <w:rFonts w:ascii="Times New Roman" w:hAnsi="Times New Roman" w:cs="Times New Roman"/>
          <w:sz w:val="24"/>
          <w:szCs w:val="24"/>
        </w:rPr>
        <w:t xml:space="preserve">  yang berarti bahwa Ho ditolak dan menunjukkan bahwa Dana Pihak Ketiga (DPK) dan </w:t>
      </w:r>
      <w:r>
        <w:rPr>
          <w:rFonts w:ascii="Times New Roman" w:hAnsi="Times New Roman" w:cs="Times New Roman"/>
          <w:i/>
          <w:sz w:val="24"/>
          <w:szCs w:val="24"/>
        </w:rPr>
        <w:t>Capital Adequacy Ratio</w:t>
      </w:r>
      <w:r>
        <w:rPr>
          <w:rFonts w:ascii="Times New Roman" w:hAnsi="Times New Roman" w:cs="Times New Roman"/>
          <w:sz w:val="24"/>
          <w:szCs w:val="24"/>
        </w:rPr>
        <w:t xml:space="preserve"> (CAR) secara simultan berpengaruh signifikan terhadap </w:t>
      </w:r>
      <w:r>
        <w:rPr>
          <w:rFonts w:ascii="Times New Roman" w:hAnsi="Times New Roman" w:cs="Times New Roman"/>
          <w:i/>
          <w:sz w:val="24"/>
          <w:szCs w:val="24"/>
        </w:rPr>
        <w:t>Return On Assets</w:t>
      </w:r>
      <w:r>
        <w:rPr>
          <w:rFonts w:ascii="Times New Roman" w:hAnsi="Times New Roman" w:cs="Times New Roman"/>
          <w:sz w:val="24"/>
          <w:szCs w:val="24"/>
        </w:rPr>
        <w:t xml:space="preserve"> (ROA). Penarikan kesimpulan menggunakan nilai signifikansi, dari Tabel 4.9 dapat diketahui bahwa nilai sig &lt; 0,05 yaitu sebesar 0,002 hal ini menunjukkan bahwa Dana Pihak Ketiga (DPK) dan </w:t>
      </w:r>
      <w:r>
        <w:rPr>
          <w:rFonts w:ascii="Times New Roman" w:hAnsi="Times New Roman" w:cs="Times New Roman"/>
          <w:i/>
          <w:sz w:val="24"/>
          <w:szCs w:val="24"/>
        </w:rPr>
        <w:t>Capital Adequacy Ratio</w:t>
      </w:r>
      <w:r>
        <w:rPr>
          <w:rFonts w:ascii="Times New Roman" w:hAnsi="Times New Roman" w:cs="Times New Roman"/>
          <w:sz w:val="24"/>
          <w:szCs w:val="24"/>
        </w:rPr>
        <w:t xml:space="preserve"> (CAR) secara simultan berpengaruh terhadap </w:t>
      </w:r>
      <w:r>
        <w:rPr>
          <w:rFonts w:ascii="Times New Roman" w:hAnsi="Times New Roman" w:cs="Times New Roman"/>
          <w:i/>
          <w:sz w:val="24"/>
          <w:szCs w:val="24"/>
        </w:rPr>
        <w:t>Return On Assets</w:t>
      </w:r>
      <w:r>
        <w:rPr>
          <w:rFonts w:ascii="Times New Roman" w:hAnsi="Times New Roman" w:cs="Times New Roman"/>
          <w:sz w:val="24"/>
          <w:szCs w:val="24"/>
        </w:rPr>
        <w:t xml:space="preserve"> (ROA).</w:t>
      </w:r>
    </w:p>
    <w:p w:rsidR="000E2A0F" w:rsidRDefault="000E2A0F" w:rsidP="000E2A0F">
      <w:pPr>
        <w:tabs>
          <w:tab w:val="left" w:pos="709"/>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Hasil penelitian ini sesuai dengan penelitian sebelumnya yang dilakukan oleh Yoli (2013:17), dalam jurnalnya nasional yang berjudul “Pengaruh Dana Pihak Ketiga, Kecukupan Modal dan Risiko Kredit terhadap Profitabilitas (ROA) pada bank umum di Indonesia (periode </w:t>
      </w:r>
      <w:r>
        <w:rPr>
          <w:rFonts w:ascii="Times New Roman" w:hAnsi="Times New Roman" w:cs="Times New Roman"/>
          <w:sz w:val="24"/>
          <w:szCs w:val="24"/>
        </w:rPr>
        <w:lastRenderedPageBreak/>
        <w:t xml:space="preserve">2009-2011)”. Diketahui secara simultan bahwa Dana Pihak Ketiga (DPK) dan </w:t>
      </w:r>
      <w:r>
        <w:rPr>
          <w:rFonts w:ascii="Times New Roman" w:hAnsi="Times New Roman" w:cs="Times New Roman"/>
          <w:i/>
          <w:sz w:val="24"/>
          <w:szCs w:val="24"/>
        </w:rPr>
        <w:t>Capital Adequacy Ratio</w:t>
      </w:r>
      <w:r>
        <w:rPr>
          <w:rFonts w:ascii="Times New Roman" w:hAnsi="Times New Roman" w:cs="Times New Roman"/>
          <w:sz w:val="24"/>
          <w:szCs w:val="24"/>
        </w:rPr>
        <w:t xml:space="preserve"> (CAR) berpengaruh terhadap </w:t>
      </w:r>
      <w:r>
        <w:rPr>
          <w:rFonts w:ascii="Times New Roman" w:hAnsi="Times New Roman" w:cs="Times New Roman"/>
          <w:i/>
          <w:sz w:val="24"/>
          <w:szCs w:val="24"/>
        </w:rPr>
        <w:t>Return On Assets</w:t>
      </w:r>
      <w:r>
        <w:rPr>
          <w:rFonts w:ascii="Times New Roman" w:hAnsi="Times New Roman" w:cs="Times New Roman"/>
          <w:sz w:val="24"/>
          <w:szCs w:val="24"/>
        </w:rPr>
        <w:t xml:space="preserve"> (ROA). Begitu pula dengan hasil penelitian yang dilakukan oleh Made Ria Anggreni (2014:5) dalam jurnal nasional yang berjudul “Pengaruh Dana Pihak Ketiga, Kecukupan Modal dan Suku Bunga Kredit terhadap Profitabilitas (ROA) pada bank BUMN (periode 2010-2012)”. Diketahui secara simultan bahwa Dana Pihak Ketiga (DPK) dan </w:t>
      </w:r>
      <w:r>
        <w:rPr>
          <w:rFonts w:ascii="Times New Roman" w:hAnsi="Times New Roman" w:cs="Times New Roman"/>
          <w:i/>
          <w:sz w:val="24"/>
          <w:szCs w:val="24"/>
        </w:rPr>
        <w:t>Capital Adequacy Ratio</w:t>
      </w:r>
      <w:r>
        <w:rPr>
          <w:rFonts w:ascii="Times New Roman" w:hAnsi="Times New Roman" w:cs="Times New Roman"/>
          <w:sz w:val="24"/>
          <w:szCs w:val="24"/>
        </w:rPr>
        <w:t xml:space="preserve"> (CAR) berpengaruh positif terhadap </w:t>
      </w:r>
      <w:r>
        <w:rPr>
          <w:rFonts w:ascii="Times New Roman" w:hAnsi="Times New Roman" w:cs="Times New Roman"/>
          <w:i/>
          <w:sz w:val="24"/>
          <w:szCs w:val="24"/>
        </w:rPr>
        <w:t>Return On Assets</w:t>
      </w:r>
      <w:r>
        <w:rPr>
          <w:rFonts w:ascii="Times New Roman" w:hAnsi="Times New Roman" w:cs="Times New Roman"/>
          <w:sz w:val="24"/>
          <w:szCs w:val="24"/>
        </w:rPr>
        <w:t xml:space="preserve"> (ROA).</w:t>
      </w:r>
    </w:p>
    <w:p w:rsidR="000E2A0F" w:rsidRDefault="000E2A0F" w:rsidP="000E2A0F">
      <w:pPr>
        <w:tabs>
          <w:tab w:val="left" w:pos="709"/>
        </w:tabs>
        <w:spacing w:after="0" w:line="480" w:lineRule="auto"/>
        <w:jc w:val="both"/>
        <w:rPr>
          <w:rFonts w:ascii="Times New Roman" w:hAnsi="Times New Roman" w:cs="Times New Roman"/>
          <w:sz w:val="24"/>
          <w:szCs w:val="24"/>
        </w:rPr>
      </w:pPr>
    </w:p>
    <w:p w:rsidR="000E2A0F" w:rsidRPr="009915F8" w:rsidRDefault="000E2A0F" w:rsidP="000E2A0F">
      <w:pPr>
        <w:tabs>
          <w:tab w:val="left" w:pos="709"/>
        </w:tabs>
        <w:spacing w:after="0" w:line="480" w:lineRule="auto"/>
        <w:jc w:val="both"/>
        <w:rPr>
          <w:rFonts w:ascii="Times New Roman" w:hAnsi="Times New Roman" w:cs="Times New Roman"/>
          <w:sz w:val="24"/>
          <w:szCs w:val="24"/>
        </w:rPr>
      </w:pPr>
      <w:r>
        <w:rPr>
          <w:rFonts w:ascii="Times New Roman" w:hAnsi="Times New Roman" w:cs="Times New Roman"/>
          <w:b/>
          <w:sz w:val="24"/>
          <w:szCs w:val="24"/>
        </w:rPr>
        <w:t>4.3</w:t>
      </w:r>
      <w:r>
        <w:rPr>
          <w:rFonts w:ascii="Times New Roman" w:hAnsi="Times New Roman" w:cs="Times New Roman"/>
          <w:b/>
          <w:sz w:val="24"/>
          <w:szCs w:val="24"/>
        </w:rPr>
        <w:tab/>
        <w:t>Pembahasan</w:t>
      </w:r>
    </w:p>
    <w:p w:rsidR="000E2A0F" w:rsidRDefault="000E2A0F" w:rsidP="000E2A0F">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Berdasarkan hasil penelitian uji t (uji parsial) dapat ditarik kesimpulan bahwa nilai </w:t>
      </w:r>
      <w:r>
        <w:rPr>
          <w:rFonts w:ascii="Times New Roman" w:hAnsi="Times New Roman" w:cs="Times New Roman"/>
          <w:i/>
          <w:sz w:val="24"/>
          <w:szCs w:val="24"/>
        </w:rPr>
        <w:t xml:space="preserve">standardized coefficients </w:t>
      </w:r>
      <w:r w:rsidRPr="009F7980">
        <w:rPr>
          <w:rFonts w:ascii="Times New Roman" w:hAnsi="Times New Roman" w:cs="Times New Roman"/>
          <w:sz w:val="24"/>
          <w:szCs w:val="24"/>
        </w:rPr>
        <w:t>den</w:t>
      </w:r>
      <w:r>
        <w:rPr>
          <w:rFonts w:ascii="Times New Roman" w:hAnsi="Times New Roman" w:cs="Times New Roman"/>
          <w:sz w:val="24"/>
          <w:szCs w:val="24"/>
        </w:rPr>
        <w:t xml:space="preserve">gan nilai positif sebesar 0,834 yang berarti </w:t>
      </w:r>
      <w:r w:rsidRPr="009F7980">
        <w:rPr>
          <w:rFonts w:ascii="Times New Roman" w:hAnsi="Times New Roman" w:cs="Times New Roman"/>
          <w:sz w:val="24"/>
          <w:szCs w:val="24"/>
        </w:rPr>
        <w:t>Dana</w:t>
      </w:r>
      <w:r>
        <w:rPr>
          <w:rFonts w:ascii="Times New Roman" w:hAnsi="Times New Roman" w:cs="Times New Roman"/>
          <w:sz w:val="24"/>
          <w:szCs w:val="24"/>
        </w:rPr>
        <w:t xml:space="preserve"> Pihak Ketiga (DPK) (X</w:t>
      </w:r>
      <w:r>
        <w:rPr>
          <w:rFonts w:ascii="Times New Roman" w:hAnsi="Times New Roman" w:cs="Times New Roman"/>
          <w:sz w:val="24"/>
          <w:szCs w:val="24"/>
          <w:vertAlign w:val="subscript"/>
        </w:rPr>
        <w:t>1</w:t>
      </w:r>
      <w:r>
        <w:rPr>
          <w:rFonts w:ascii="Times New Roman" w:hAnsi="Times New Roman" w:cs="Times New Roman"/>
          <w:sz w:val="24"/>
          <w:szCs w:val="24"/>
        </w:rPr>
        <w:t xml:space="preserve">) berpengaruh positif terhadap </w:t>
      </w:r>
      <w:r>
        <w:rPr>
          <w:rFonts w:ascii="Times New Roman" w:hAnsi="Times New Roman" w:cs="Times New Roman"/>
          <w:i/>
          <w:sz w:val="24"/>
          <w:szCs w:val="24"/>
        </w:rPr>
        <w:t>Return On Assets</w:t>
      </w:r>
      <w:r>
        <w:rPr>
          <w:rFonts w:ascii="Times New Roman" w:hAnsi="Times New Roman" w:cs="Times New Roman"/>
          <w:sz w:val="24"/>
          <w:szCs w:val="24"/>
        </w:rPr>
        <w:t xml:space="preserve"> (ROA) (Y). Serta dengan nilai sig (p-value) </w:t>
      </w:r>
      <w:r w:rsidRPr="009F7980">
        <w:rPr>
          <w:rFonts w:ascii="Times New Roman" w:hAnsi="Times New Roman" w:cs="Times New Roman"/>
          <w:sz w:val="24"/>
          <w:szCs w:val="24"/>
        </w:rPr>
        <w:t>Dana</w:t>
      </w:r>
      <w:r>
        <w:rPr>
          <w:rFonts w:ascii="Times New Roman" w:hAnsi="Times New Roman" w:cs="Times New Roman"/>
          <w:sz w:val="24"/>
          <w:szCs w:val="24"/>
        </w:rPr>
        <w:t xml:space="preserve"> Pihak Ketiga (DPK)= 0,002 &lt; 0,05 sehingga dapat disimpulkan bahwa </w:t>
      </w:r>
      <w:r w:rsidRPr="009F7980">
        <w:rPr>
          <w:rFonts w:ascii="Times New Roman" w:hAnsi="Times New Roman" w:cs="Times New Roman"/>
          <w:sz w:val="24"/>
          <w:szCs w:val="24"/>
        </w:rPr>
        <w:t>Dana</w:t>
      </w:r>
      <w:r>
        <w:rPr>
          <w:rFonts w:ascii="Times New Roman" w:hAnsi="Times New Roman" w:cs="Times New Roman"/>
          <w:sz w:val="24"/>
          <w:szCs w:val="24"/>
        </w:rPr>
        <w:t xml:space="preserve"> Pihak Ketiga (DPK) berpengaruh signifikan terhadap </w:t>
      </w:r>
      <w:r>
        <w:rPr>
          <w:rFonts w:ascii="Times New Roman" w:hAnsi="Times New Roman" w:cs="Times New Roman"/>
          <w:i/>
          <w:sz w:val="24"/>
          <w:szCs w:val="24"/>
        </w:rPr>
        <w:t>Return On Assets</w:t>
      </w:r>
      <w:r>
        <w:rPr>
          <w:rFonts w:ascii="Times New Roman" w:hAnsi="Times New Roman" w:cs="Times New Roman"/>
          <w:sz w:val="24"/>
          <w:szCs w:val="24"/>
        </w:rPr>
        <w:t xml:space="preserve"> (ROA). Hal ini sesuai antara peneliti dengan teori, dimana dalam teori jika </w:t>
      </w:r>
      <w:r w:rsidRPr="009F7980">
        <w:rPr>
          <w:rFonts w:ascii="Times New Roman" w:hAnsi="Times New Roman" w:cs="Times New Roman"/>
          <w:sz w:val="24"/>
          <w:szCs w:val="24"/>
        </w:rPr>
        <w:t>Dana</w:t>
      </w:r>
      <w:r>
        <w:rPr>
          <w:rFonts w:ascii="Times New Roman" w:hAnsi="Times New Roman" w:cs="Times New Roman"/>
          <w:sz w:val="24"/>
          <w:szCs w:val="24"/>
        </w:rPr>
        <w:t xml:space="preserve"> Pihak Ketiga (DPK) meningkat maka </w:t>
      </w:r>
      <w:r>
        <w:rPr>
          <w:rFonts w:ascii="Times New Roman" w:hAnsi="Times New Roman" w:cs="Times New Roman"/>
          <w:i/>
          <w:sz w:val="24"/>
          <w:szCs w:val="24"/>
        </w:rPr>
        <w:t>Return On Assets</w:t>
      </w:r>
      <w:r>
        <w:rPr>
          <w:rFonts w:ascii="Times New Roman" w:hAnsi="Times New Roman" w:cs="Times New Roman"/>
          <w:sz w:val="24"/>
          <w:szCs w:val="24"/>
        </w:rPr>
        <w:t xml:space="preserve"> (ROA) juga akan meningkat. Begitu pula dengan hasil peneltian terdahulu bahwa yang dilakukan oleh Made Ria anggreni (2014:5), dalam jurnal nasional yang berjudul “Pengaruh Dana Pihak Ketiga, Kecukupan Modal dan Suku Bunga Kredit terhadap Profitabilitas (ROA) pada bank BUMN (periode 2010-2012)”. Diketahui bahwa Dana Pihak Ketiga berpengaruh positif terhadap </w:t>
      </w:r>
      <w:r>
        <w:rPr>
          <w:rFonts w:ascii="Times New Roman" w:hAnsi="Times New Roman" w:cs="Times New Roman"/>
          <w:i/>
          <w:sz w:val="24"/>
          <w:szCs w:val="24"/>
        </w:rPr>
        <w:t xml:space="preserve">Return On Assets </w:t>
      </w:r>
      <w:r>
        <w:rPr>
          <w:rFonts w:ascii="Times New Roman" w:hAnsi="Times New Roman" w:cs="Times New Roman"/>
          <w:sz w:val="24"/>
          <w:szCs w:val="24"/>
        </w:rPr>
        <w:t xml:space="preserve">(ROA). Sedangkan untuk </w:t>
      </w:r>
      <w:r>
        <w:rPr>
          <w:rFonts w:ascii="Times New Roman" w:hAnsi="Times New Roman" w:cs="Times New Roman"/>
          <w:i/>
          <w:sz w:val="24"/>
          <w:szCs w:val="24"/>
        </w:rPr>
        <w:t>Capital Adequacy Ratio</w:t>
      </w:r>
      <w:r>
        <w:rPr>
          <w:rFonts w:ascii="Times New Roman" w:hAnsi="Times New Roman" w:cs="Times New Roman"/>
          <w:sz w:val="24"/>
          <w:szCs w:val="24"/>
        </w:rPr>
        <w:t xml:space="preserve"> (CAR) (X</w:t>
      </w:r>
      <w:r>
        <w:rPr>
          <w:rFonts w:ascii="Times New Roman" w:hAnsi="Times New Roman" w:cs="Times New Roman"/>
          <w:sz w:val="24"/>
          <w:szCs w:val="24"/>
          <w:vertAlign w:val="subscript"/>
        </w:rPr>
        <w:t>2</w:t>
      </w:r>
      <w:r>
        <w:rPr>
          <w:rFonts w:ascii="Times New Roman" w:hAnsi="Times New Roman" w:cs="Times New Roman"/>
          <w:sz w:val="24"/>
          <w:szCs w:val="24"/>
        </w:rPr>
        <w:t xml:space="preserve">) nilai </w:t>
      </w:r>
      <w:r>
        <w:rPr>
          <w:rFonts w:ascii="Times New Roman" w:hAnsi="Times New Roman" w:cs="Times New Roman"/>
          <w:i/>
          <w:sz w:val="24"/>
          <w:szCs w:val="24"/>
        </w:rPr>
        <w:t xml:space="preserve">standardized coefficients </w:t>
      </w:r>
      <w:r>
        <w:rPr>
          <w:rFonts w:ascii="Times New Roman" w:hAnsi="Times New Roman" w:cs="Times New Roman"/>
          <w:sz w:val="24"/>
          <w:szCs w:val="24"/>
        </w:rPr>
        <w:t xml:space="preserve">dengan nilai positif sebesar 0,140 yang berart berpengaruh positif terhadap </w:t>
      </w:r>
      <w:r>
        <w:rPr>
          <w:rFonts w:ascii="Times New Roman" w:hAnsi="Times New Roman" w:cs="Times New Roman"/>
          <w:i/>
          <w:sz w:val="24"/>
          <w:szCs w:val="24"/>
        </w:rPr>
        <w:t>Return On Assets</w:t>
      </w:r>
      <w:r>
        <w:rPr>
          <w:rFonts w:ascii="Times New Roman" w:hAnsi="Times New Roman" w:cs="Times New Roman"/>
          <w:sz w:val="24"/>
          <w:szCs w:val="24"/>
        </w:rPr>
        <w:t xml:space="preserve"> (ROA) (Y). Serta dengan nilai sig (p-value) </w:t>
      </w:r>
      <w:r>
        <w:rPr>
          <w:rFonts w:ascii="Times New Roman" w:hAnsi="Times New Roman" w:cs="Times New Roman"/>
          <w:i/>
          <w:sz w:val="24"/>
          <w:szCs w:val="24"/>
        </w:rPr>
        <w:t>Capital Adequacy Ratio</w:t>
      </w:r>
      <w:r>
        <w:rPr>
          <w:rFonts w:ascii="Times New Roman" w:hAnsi="Times New Roman" w:cs="Times New Roman"/>
          <w:sz w:val="24"/>
          <w:szCs w:val="24"/>
        </w:rPr>
        <w:t xml:space="preserve"> (CAR)= 0,023 &lt; 0,05 sehingga dapat disimpulkan bahwa </w:t>
      </w:r>
      <w:r>
        <w:rPr>
          <w:rFonts w:ascii="Times New Roman" w:hAnsi="Times New Roman" w:cs="Times New Roman"/>
          <w:i/>
          <w:sz w:val="24"/>
          <w:szCs w:val="24"/>
        </w:rPr>
        <w:t>Capital Adequacy Ratio</w:t>
      </w:r>
      <w:r>
        <w:rPr>
          <w:rFonts w:ascii="Times New Roman" w:hAnsi="Times New Roman" w:cs="Times New Roman"/>
          <w:sz w:val="24"/>
          <w:szCs w:val="24"/>
        </w:rPr>
        <w:t xml:space="preserve"> (CAR) </w:t>
      </w:r>
      <w:r>
        <w:rPr>
          <w:rFonts w:ascii="Times New Roman" w:hAnsi="Times New Roman" w:cs="Times New Roman"/>
          <w:sz w:val="24"/>
          <w:szCs w:val="24"/>
        </w:rPr>
        <w:lastRenderedPageBreak/>
        <w:t xml:space="preserve">berpengaruh signifikan terhadap  </w:t>
      </w:r>
      <w:r>
        <w:rPr>
          <w:rFonts w:ascii="Times New Roman" w:hAnsi="Times New Roman" w:cs="Times New Roman"/>
          <w:i/>
          <w:sz w:val="24"/>
          <w:szCs w:val="24"/>
        </w:rPr>
        <w:t>Return On Assets</w:t>
      </w:r>
      <w:r>
        <w:rPr>
          <w:rFonts w:ascii="Times New Roman" w:hAnsi="Times New Roman" w:cs="Times New Roman"/>
          <w:sz w:val="24"/>
          <w:szCs w:val="24"/>
        </w:rPr>
        <w:t xml:space="preserve"> (ROA). Hal ini sesuai antara penelitian dan teori, dimana dalam teori jika </w:t>
      </w:r>
      <w:r>
        <w:rPr>
          <w:rFonts w:ascii="Times New Roman" w:hAnsi="Times New Roman" w:cs="Times New Roman"/>
          <w:i/>
          <w:sz w:val="24"/>
          <w:szCs w:val="24"/>
        </w:rPr>
        <w:t>Capital Adequacy Ratio</w:t>
      </w:r>
      <w:r>
        <w:rPr>
          <w:rFonts w:ascii="Times New Roman" w:hAnsi="Times New Roman" w:cs="Times New Roman"/>
          <w:sz w:val="24"/>
          <w:szCs w:val="24"/>
        </w:rPr>
        <w:t xml:space="preserve"> (CAR) meningkat maka </w:t>
      </w:r>
      <w:r>
        <w:rPr>
          <w:rFonts w:ascii="Times New Roman" w:hAnsi="Times New Roman" w:cs="Times New Roman"/>
          <w:i/>
          <w:sz w:val="24"/>
          <w:szCs w:val="24"/>
        </w:rPr>
        <w:t>Return On Assets</w:t>
      </w:r>
      <w:r>
        <w:rPr>
          <w:rFonts w:ascii="Times New Roman" w:hAnsi="Times New Roman" w:cs="Times New Roman"/>
          <w:sz w:val="24"/>
          <w:szCs w:val="24"/>
        </w:rPr>
        <w:t xml:space="preserve"> (ROA) juga meningkat. Berdasarkan dari hasil penelitian ini sependapat dengan penelitian sebelumnya yaitu Made Ria Anggreni (2014:5) dalam jurnal nasional yang berjudul “Pengaruh Dana Pihak Ketiga, Kecukupan Modal dan Suku Bunga Kredit terhadap Profitabilitas (ROA) pada bank BUMN (periode 2010-2012)”. Diketahui bahwa  </w:t>
      </w:r>
      <w:r>
        <w:rPr>
          <w:rFonts w:ascii="Times New Roman" w:hAnsi="Times New Roman" w:cs="Times New Roman"/>
          <w:i/>
          <w:sz w:val="24"/>
          <w:szCs w:val="24"/>
        </w:rPr>
        <w:t>Capital Adequacy Ratio</w:t>
      </w:r>
      <w:r>
        <w:rPr>
          <w:rFonts w:ascii="Times New Roman" w:hAnsi="Times New Roman" w:cs="Times New Roman"/>
          <w:sz w:val="24"/>
          <w:szCs w:val="24"/>
        </w:rPr>
        <w:t xml:space="preserve"> (CAR) berpengaruh positif terhadap </w:t>
      </w:r>
      <w:r>
        <w:rPr>
          <w:rFonts w:ascii="Times New Roman" w:hAnsi="Times New Roman" w:cs="Times New Roman"/>
          <w:i/>
          <w:sz w:val="24"/>
          <w:szCs w:val="24"/>
        </w:rPr>
        <w:t>Return On Assets</w:t>
      </w:r>
      <w:r>
        <w:rPr>
          <w:rFonts w:ascii="Times New Roman" w:hAnsi="Times New Roman" w:cs="Times New Roman"/>
          <w:sz w:val="24"/>
          <w:szCs w:val="24"/>
        </w:rPr>
        <w:t xml:space="preserve"> (ROA). </w:t>
      </w:r>
    </w:p>
    <w:p w:rsidR="000E2A0F" w:rsidRPr="001155EA" w:rsidRDefault="000E2A0F" w:rsidP="000E2A0F">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ab/>
        <w:t>Sedangkan untuk uji F (uji simultan) diperoleh nilai F</w:t>
      </w:r>
      <w:r>
        <w:rPr>
          <w:rFonts w:ascii="Times New Roman" w:hAnsi="Times New Roman" w:cs="Times New Roman"/>
          <w:sz w:val="24"/>
          <w:szCs w:val="24"/>
          <w:vertAlign w:val="subscript"/>
        </w:rPr>
        <w:t>hitung</w:t>
      </w:r>
      <w:r>
        <w:rPr>
          <w:rFonts w:ascii="Times New Roman" w:hAnsi="Times New Roman" w:cs="Times New Roman"/>
          <w:sz w:val="24"/>
          <w:szCs w:val="24"/>
        </w:rPr>
        <w:t xml:space="preserve">= 88,918 dan nilai sig (p-value)= 0, 002 &lt; 0,05 menunjukkan bahwa  </w:t>
      </w:r>
      <w:r w:rsidRPr="009F7980">
        <w:rPr>
          <w:rFonts w:ascii="Times New Roman" w:hAnsi="Times New Roman" w:cs="Times New Roman"/>
          <w:sz w:val="24"/>
          <w:szCs w:val="24"/>
        </w:rPr>
        <w:t>Dana</w:t>
      </w:r>
      <w:r>
        <w:rPr>
          <w:rFonts w:ascii="Times New Roman" w:hAnsi="Times New Roman" w:cs="Times New Roman"/>
          <w:sz w:val="24"/>
          <w:szCs w:val="24"/>
        </w:rPr>
        <w:t xml:space="preserve"> Pihak Ketiga (DPK) (X</w:t>
      </w:r>
      <w:r>
        <w:rPr>
          <w:rFonts w:ascii="Times New Roman" w:hAnsi="Times New Roman" w:cs="Times New Roman"/>
          <w:sz w:val="24"/>
          <w:szCs w:val="24"/>
          <w:vertAlign w:val="subscript"/>
        </w:rPr>
        <w:t>1</w:t>
      </w:r>
      <w:r>
        <w:rPr>
          <w:rFonts w:ascii="Times New Roman" w:hAnsi="Times New Roman" w:cs="Times New Roman"/>
          <w:sz w:val="24"/>
          <w:szCs w:val="24"/>
        </w:rPr>
        <w:t xml:space="preserve">) dan </w:t>
      </w:r>
      <w:r>
        <w:rPr>
          <w:rFonts w:ascii="Times New Roman" w:hAnsi="Times New Roman" w:cs="Times New Roman"/>
          <w:i/>
          <w:sz w:val="24"/>
          <w:szCs w:val="24"/>
        </w:rPr>
        <w:t>Capital Adequacy Ratio</w:t>
      </w:r>
      <w:r>
        <w:rPr>
          <w:rFonts w:ascii="Times New Roman" w:hAnsi="Times New Roman" w:cs="Times New Roman"/>
          <w:sz w:val="24"/>
          <w:szCs w:val="24"/>
        </w:rPr>
        <w:t xml:space="preserve"> (CAR) (X</w:t>
      </w:r>
      <w:r>
        <w:rPr>
          <w:rFonts w:ascii="Times New Roman" w:hAnsi="Times New Roman" w:cs="Times New Roman"/>
          <w:sz w:val="24"/>
          <w:szCs w:val="24"/>
          <w:vertAlign w:val="subscript"/>
        </w:rPr>
        <w:t>2</w:t>
      </w:r>
      <w:r>
        <w:rPr>
          <w:rFonts w:ascii="Times New Roman" w:hAnsi="Times New Roman" w:cs="Times New Roman"/>
          <w:sz w:val="24"/>
          <w:szCs w:val="24"/>
        </w:rPr>
        <w:t xml:space="preserve">) secara simultan berpengaruh terhadap </w:t>
      </w:r>
      <w:r>
        <w:rPr>
          <w:rFonts w:ascii="Times New Roman" w:hAnsi="Times New Roman" w:cs="Times New Roman"/>
          <w:i/>
          <w:sz w:val="24"/>
          <w:szCs w:val="24"/>
        </w:rPr>
        <w:t>Return On Assets</w:t>
      </w:r>
      <w:r>
        <w:rPr>
          <w:rFonts w:ascii="Times New Roman" w:hAnsi="Times New Roman" w:cs="Times New Roman"/>
          <w:sz w:val="24"/>
          <w:szCs w:val="24"/>
        </w:rPr>
        <w:t xml:space="preserve"> (ROA) (Y). Hasil penelitian ini sesuai dengan penelitian sebelumnya yang dilakukan oleh Made Ria Anggreni (2014:5) dalam jurnal nasional yang berjudul “Pengaruh Dana Pihak Ketiga, Kecukupan Modal dan Suku Bunga Kredit terhadap Profitabilitas (ROA) pada bank BUMN (periode 2010-2012)”. Diketahui secara simultan bahwa Dana Pihak Ketiga (DPK) dan </w:t>
      </w:r>
      <w:r>
        <w:rPr>
          <w:rFonts w:ascii="Times New Roman" w:hAnsi="Times New Roman" w:cs="Times New Roman"/>
          <w:i/>
          <w:sz w:val="24"/>
          <w:szCs w:val="24"/>
        </w:rPr>
        <w:t>Capital Adequacy Ratio</w:t>
      </w:r>
      <w:r>
        <w:rPr>
          <w:rFonts w:ascii="Times New Roman" w:hAnsi="Times New Roman" w:cs="Times New Roman"/>
          <w:sz w:val="24"/>
          <w:szCs w:val="24"/>
        </w:rPr>
        <w:t xml:space="preserve"> (CAR) berpengaruh positif terhadap </w:t>
      </w:r>
      <w:r>
        <w:rPr>
          <w:rFonts w:ascii="Times New Roman" w:hAnsi="Times New Roman" w:cs="Times New Roman"/>
          <w:i/>
          <w:sz w:val="24"/>
          <w:szCs w:val="24"/>
        </w:rPr>
        <w:t>Return On Assets</w:t>
      </w:r>
      <w:r>
        <w:rPr>
          <w:rFonts w:ascii="Times New Roman" w:hAnsi="Times New Roman" w:cs="Times New Roman"/>
          <w:sz w:val="24"/>
          <w:szCs w:val="24"/>
        </w:rPr>
        <w:t xml:space="preserve"> (ROA).</w:t>
      </w:r>
    </w:p>
    <w:p w:rsidR="00107051" w:rsidRDefault="00107051">
      <w:bookmarkStart w:id="0" w:name="_GoBack"/>
      <w:bookmarkEnd w:id="0"/>
    </w:p>
    <w:sectPr w:rsidR="00107051">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5E4B" w:rsidRDefault="00B95E4B" w:rsidP="000E2A0F">
      <w:pPr>
        <w:spacing w:after="0" w:line="240" w:lineRule="auto"/>
      </w:pPr>
      <w:r>
        <w:separator/>
      </w:r>
    </w:p>
  </w:endnote>
  <w:endnote w:type="continuationSeparator" w:id="0">
    <w:p w:rsidR="00B95E4B" w:rsidRDefault="00B95E4B" w:rsidP="000E2A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2A0F" w:rsidRDefault="000E2A0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2A0F" w:rsidRDefault="000E2A0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2A0F" w:rsidRDefault="000E2A0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5E4B" w:rsidRDefault="00B95E4B" w:rsidP="000E2A0F">
      <w:pPr>
        <w:spacing w:after="0" w:line="240" w:lineRule="auto"/>
      </w:pPr>
      <w:r>
        <w:separator/>
      </w:r>
    </w:p>
  </w:footnote>
  <w:footnote w:type="continuationSeparator" w:id="0">
    <w:p w:rsidR="00B95E4B" w:rsidRDefault="00B95E4B" w:rsidP="000E2A0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2A0F" w:rsidRDefault="000E2A0F">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971720" o:spid="_x0000_s2050" type="#_x0000_t75" style="position:absolute;margin-left:0;margin-top:0;width:467.7pt;height:467.7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2A0F" w:rsidRDefault="000E2A0F">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971721" o:spid="_x0000_s2051" type="#_x0000_t75" style="position:absolute;margin-left:0;margin-top:0;width:467.7pt;height:467.7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2A0F" w:rsidRDefault="000E2A0F">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971719" o:spid="_x0000_s2049" type="#_x0000_t75" style="position:absolute;margin-left:0;margin-top:0;width:467.7pt;height:467.7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F363D6"/>
    <w:multiLevelType w:val="hybridMultilevel"/>
    <w:tmpl w:val="C5C49D1E"/>
    <w:lvl w:ilvl="0" w:tplc="E9C60CA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nsid w:val="54A90D0D"/>
    <w:multiLevelType w:val="multilevel"/>
    <w:tmpl w:val="8F540E72"/>
    <w:lvl w:ilvl="0">
      <w:start w:val="1"/>
      <w:numFmt w:val="decimal"/>
      <w:lvlText w:val="%1."/>
      <w:lvlJc w:val="left"/>
      <w:pPr>
        <w:ind w:left="720" w:hanging="360"/>
      </w:pPr>
      <w:rPr>
        <w:rFonts w:hint="default"/>
      </w:rPr>
    </w:lvl>
    <w:lvl w:ilvl="1">
      <w:start w:val="2"/>
      <w:numFmt w:val="decimal"/>
      <w:isLgl/>
      <w:lvlText w:val="%1.%2"/>
      <w:lvlJc w:val="left"/>
      <w:pPr>
        <w:ind w:left="885" w:hanging="52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6BA733A3"/>
    <w:multiLevelType w:val="hybridMultilevel"/>
    <w:tmpl w:val="1046BD9A"/>
    <w:lvl w:ilvl="0" w:tplc="61B84712">
      <w:start w:val="1"/>
      <w:numFmt w:val="lowerLetter"/>
      <w:lvlText w:val="%1."/>
      <w:lvlJc w:val="left"/>
      <w:pPr>
        <w:ind w:left="420" w:hanging="360"/>
      </w:pPr>
      <w:rPr>
        <w:rFonts w:hint="default"/>
      </w:rPr>
    </w:lvl>
    <w:lvl w:ilvl="1" w:tplc="04210019" w:tentative="1">
      <w:start w:val="1"/>
      <w:numFmt w:val="lowerLetter"/>
      <w:lvlText w:val="%2."/>
      <w:lvlJc w:val="left"/>
      <w:pPr>
        <w:ind w:left="1140" w:hanging="360"/>
      </w:pPr>
    </w:lvl>
    <w:lvl w:ilvl="2" w:tplc="0421001B" w:tentative="1">
      <w:start w:val="1"/>
      <w:numFmt w:val="lowerRoman"/>
      <w:lvlText w:val="%3."/>
      <w:lvlJc w:val="right"/>
      <w:pPr>
        <w:ind w:left="1860" w:hanging="180"/>
      </w:pPr>
    </w:lvl>
    <w:lvl w:ilvl="3" w:tplc="0421000F" w:tentative="1">
      <w:start w:val="1"/>
      <w:numFmt w:val="decimal"/>
      <w:lvlText w:val="%4."/>
      <w:lvlJc w:val="left"/>
      <w:pPr>
        <w:ind w:left="2580" w:hanging="360"/>
      </w:pPr>
    </w:lvl>
    <w:lvl w:ilvl="4" w:tplc="04210019" w:tentative="1">
      <w:start w:val="1"/>
      <w:numFmt w:val="lowerLetter"/>
      <w:lvlText w:val="%5."/>
      <w:lvlJc w:val="left"/>
      <w:pPr>
        <w:ind w:left="3300" w:hanging="360"/>
      </w:pPr>
    </w:lvl>
    <w:lvl w:ilvl="5" w:tplc="0421001B" w:tentative="1">
      <w:start w:val="1"/>
      <w:numFmt w:val="lowerRoman"/>
      <w:lvlText w:val="%6."/>
      <w:lvlJc w:val="right"/>
      <w:pPr>
        <w:ind w:left="4020" w:hanging="180"/>
      </w:pPr>
    </w:lvl>
    <w:lvl w:ilvl="6" w:tplc="0421000F" w:tentative="1">
      <w:start w:val="1"/>
      <w:numFmt w:val="decimal"/>
      <w:lvlText w:val="%7."/>
      <w:lvlJc w:val="left"/>
      <w:pPr>
        <w:ind w:left="4740" w:hanging="360"/>
      </w:pPr>
    </w:lvl>
    <w:lvl w:ilvl="7" w:tplc="04210019" w:tentative="1">
      <w:start w:val="1"/>
      <w:numFmt w:val="lowerLetter"/>
      <w:lvlText w:val="%8."/>
      <w:lvlJc w:val="left"/>
      <w:pPr>
        <w:ind w:left="5460" w:hanging="360"/>
      </w:pPr>
    </w:lvl>
    <w:lvl w:ilvl="8" w:tplc="0421001B" w:tentative="1">
      <w:start w:val="1"/>
      <w:numFmt w:val="lowerRoman"/>
      <w:lvlText w:val="%9."/>
      <w:lvlJc w:val="right"/>
      <w:pPr>
        <w:ind w:left="61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2A0F"/>
    <w:rsid w:val="000E2A0F"/>
    <w:rsid w:val="00107051"/>
    <w:rsid w:val="008A4C49"/>
    <w:rsid w:val="00B95E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2A0F"/>
    <w:rPr>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
    <w:basedOn w:val="Normal"/>
    <w:link w:val="ListParagraphChar"/>
    <w:uiPriority w:val="34"/>
    <w:qFormat/>
    <w:rsid w:val="000E2A0F"/>
    <w:pPr>
      <w:ind w:left="720"/>
      <w:contextualSpacing/>
    </w:pPr>
  </w:style>
  <w:style w:type="table" w:styleId="TableGrid">
    <w:name w:val="Table Grid"/>
    <w:basedOn w:val="TableNormal"/>
    <w:uiPriority w:val="59"/>
    <w:rsid w:val="000E2A0F"/>
    <w:pPr>
      <w:spacing w:after="0" w:line="240" w:lineRule="auto"/>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0E2A0F"/>
    <w:rPr>
      <w:color w:val="0000FF"/>
      <w:u w:val="single"/>
    </w:rPr>
  </w:style>
  <w:style w:type="character" w:customStyle="1" w:styleId="ListParagraphChar">
    <w:name w:val="List Paragraph Char"/>
    <w:aliases w:val="skripsi Char"/>
    <w:basedOn w:val="DefaultParagraphFont"/>
    <w:link w:val="ListParagraph"/>
    <w:uiPriority w:val="34"/>
    <w:rsid w:val="000E2A0F"/>
    <w:rPr>
      <w:lang w:val="id-ID"/>
    </w:rPr>
  </w:style>
  <w:style w:type="paragraph" w:styleId="BalloonText">
    <w:name w:val="Balloon Text"/>
    <w:basedOn w:val="Normal"/>
    <w:link w:val="BalloonTextChar"/>
    <w:uiPriority w:val="99"/>
    <w:semiHidden/>
    <w:unhideWhenUsed/>
    <w:rsid w:val="000E2A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2A0F"/>
    <w:rPr>
      <w:rFonts w:ascii="Tahoma" w:hAnsi="Tahoma" w:cs="Tahoma"/>
      <w:sz w:val="16"/>
      <w:szCs w:val="16"/>
      <w:lang w:val="id-ID"/>
    </w:rPr>
  </w:style>
  <w:style w:type="paragraph" w:styleId="Header">
    <w:name w:val="header"/>
    <w:basedOn w:val="Normal"/>
    <w:link w:val="HeaderChar"/>
    <w:uiPriority w:val="99"/>
    <w:unhideWhenUsed/>
    <w:rsid w:val="000E2A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0E2A0F"/>
    <w:rPr>
      <w:lang w:val="id-ID"/>
    </w:rPr>
  </w:style>
  <w:style w:type="paragraph" w:styleId="Footer">
    <w:name w:val="footer"/>
    <w:basedOn w:val="Normal"/>
    <w:link w:val="FooterChar"/>
    <w:uiPriority w:val="99"/>
    <w:unhideWhenUsed/>
    <w:rsid w:val="000E2A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2A0F"/>
    <w:rPr>
      <w:lang w:val="id-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2A0F"/>
    <w:rPr>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
    <w:basedOn w:val="Normal"/>
    <w:link w:val="ListParagraphChar"/>
    <w:uiPriority w:val="34"/>
    <w:qFormat/>
    <w:rsid w:val="000E2A0F"/>
    <w:pPr>
      <w:ind w:left="720"/>
      <w:contextualSpacing/>
    </w:pPr>
  </w:style>
  <w:style w:type="table" w:styleId="TableGrid">
    <w:name w:val="Table Grid"/>
    <w:basedOn w:val="TableNormal"/>
    <w:uiPriority w:val="59"/>
    <w:rsid w:val="000E2A0F"/>
    <w:pPr>
      <w:spacing w:after="0" w:line="240" w:lineRule="auto"/>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0E2A0F"/>
    <w:rPr>
      <w:color w:val="0000FF"/>
      <w:u w:val="single"/>
    </w:rPr>
  </w:style>
  <w:style w:type="character" w:customStyle="1" w:styleId="ListParagraphChar">
    <w:name w:val="List Paragraph Char"/>
    <w:aliases w:val="skripsi Char"/>
    <w:basedOn w:val="DefaultParagraphFont"/>
    <w:link w:val="ListParagraph"/>
    <w:uiPriority w:val="34"/>
    <w:rsid w:val="000E2A0F"/>
    <w:rPr>
      <w:lang w:val="id-ID"/>
    </w:rPr>
  </w:style>
  <w:style w:type="paragraph" w:styleId="BalloonText">
    <w:name w:val="Balloon Text"/>
    <w:basedOn w:val="Normal"/>
    <w:link w:val="BalloonTextChar"/>
    <w:uiPriority w:val="99"/>
    <w:semiHidden/>
    <w:unhideWhenUsed/>
    <w:rsid w:val="000E2A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2A0F"/>
    <w:rPr>
      <w:rFonts w:ascii="Tahoma" w:hAnsi="Tahoma" w:cs="Tahoma"/>
      <w:sz w:val="16"/>
      <w:szCs w:val="16"/>
      <w:lang w:val="id-ID"/>
    </w:rPr>
  </w:style>
  <w:style w:type="paragraph" w:styleId="Header">
    <w:name w:val="header"/>
    <w:basedOn w:val="Normal"/>
    <w:link w:val="HeaderChar"/>
    <w:uiPriority w:val="99"/>
    <w:unhideWhenUsed/>
    <w:rsid w:val="000E2A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0E2A0F"/>
    <w:rPr>
      <w:lang w:val="id-ID"/>
    </w:rPr>
  </w:style>
  <w:style w:type="paragraph" w:styleId="Footer">
    <w:name w:val="footer"/>
    <w:basedOn w:val="Normal"/>
    <w:link w:val="FooterChar"/>
    <w:uiPriority w:val="99"/>
    <w:unhideWhenUsed/>
    <w:rsid w:val="000E2A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2A0F"/>
    <w:rPr>
      <w:lang w:val="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chart" Target="charts/chart2.xm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plotArea>
      <c:layout/>
      <c:lineChart>
        <c:grouping val="standard"/>
        <c:varyColors val="0"/>
        <c:ser>
          <c:idx val="0"/>
          <c:order val="0"/>
          <c:tx>
            <c:strRef>
              <c:f>Sheet1!$B$1</c:f>
              <c:strCache>
                <c:ptCount val="1"/>
                <c:pt idx="0">
                  <c:v>DPK</c:v>
                </c:pt>
              </c:strCache>
            </c:strRef>
          </c:tx>
          <c:cat>
            <c:numRef>
              <c:f>Sheet1!$A$2:$A$7</c:f>
              <c:numCache>
                <c:formatCode>General</c:formatCode>
                <c:ptCount val="6"/>
                <c:pt idx="0">
                  <c:v>2008</c:v>
                </c:pt>
                <c:pt idx="1">
                  <c:v>2009</c:v>
                </c:pt>
                <c:pt idx="2">
                  <c:v>2010</c:v>
                </c:pt>
                <c:pt idx="3">
                  <c:v>2011</c:v>
                </c:pt>
                <c:pt idx="4">
                  <c:v>2012</c:v>
                </c:pt>
                <c:pt idx="5">
                  <c:v>2013</c:v>
                </c:pt>
              </c:numCache>
            </c:numRef>
          </c:cat>
          <c:val>
            <c:numRef>
              <c:f>Sheet1!$B$2:$B$7</c:f>
              <c:numCache>
                <c:formatCode>General</c:formatCode>
                <c:ptCount val="6"/>
                <c:pt idx="0">
                  <c:v>163.19999999999999</c:v>
                </c:pt>
                <c:pt idx="1">
                  <c:v>188.5</c:v>
                </c:pt>
                <c:pt idx="2">
                  <c:v>194.4</c:v>
                </c:pt>
                <c:pt idx="3">
                  <c:v>231.3</c:v>
                </c:pt>
                <c:pt idx="4">
                  <c:v>257.7</c:v>
                </c:pt>
                <c:pt idx="5">
                  <c:v>291.89999999999975</c:v>
                </c:pt>
              </c:numCache>
            </c:numRef>
          </c:val>
          <c:smooth val="0"/>
        </c:ser>
        <c:dLbls>
          <c:showLegendKey val="0"/>
          <c:showVal val="0"/>
          <c:showCatName val="0"/>
          <c:showSerName val="0"/>
          <c:showPercent val="0"/>
          <c:showBubbleSize val="0"/>
        </c:dLbls>
        <c:marker val="1"/>
        <c:smooth val="0"/>
        <c:axId val="26464256"/>
        <c:axId val="26466176"/>
      </c:lineChart>
      <c:catAx>
        <c:axId val="26464256"/>
        <c:scaling>
          <c:orientation val="minMax"/>
        </c:scaling>
        <c:delete val="0"/>
        <c:axPos val="b"/>
        <c:numFmt formatCode="General" sourceLinked="1"/>
        <c:majorTickMark val="out"/>
        <c:minorTickMark val="none"/>
        <c:tickLblPos val="nextTo"/>
        <c:crossAx val="26466176"/>
        <c:crosses val="autoZero"/>
        <c:auto val="1"/>
        <c:lblAlgn val="ctr"/>
        <c:lblOffset val="100"/>
        <c:noMultiLvlLbl val="0"/>
      </c:catAx>
      <c:valAx>
        <c:axId val="26466176"/>
        <c:scaling>
          <c:orientation val="minMax"/>
        </c:scaling>
        <c:delete val="0"/>
        <c:axPos val="l"/>
        <c:majorGridlines/>
        <c:numFmt formatCode="General" sourceLinked="1"/>
        <c:majorTickMark val="out"/>
        <c:minorTickMark val="none"/>
        <c:tickLblPos val="nextTo"/>
        <c:crossAx val="26464256"/>
        <c:crosses val="autoZero"/>
        <c:crossBetween val="between"/>
      </c:valAx>
    </c:plotArea>
    <c:legend>
      <c:legendPos val="r"/>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plotArea>
      <c:layout/>
      <c:lineChart>
        <c:grouping val="standard"/>
        <c:varyColors val="0"/>
        <c:ser>
          <c:idx val="0"/>
          <c:order val="0"/>
          <c:tx>
            <c:strRef>
              <c:f>Sheet1!$B$1</c:f>
              <c:strCache>
                <c:ptCount val="1"/>
                <c:pt idx="0">
                  <c:v>CAR</c:v>
                </c:pt>
              </c:strCache>
            </c:strRef>
          </c:tx>
          <c:cat>
            <c:numRef>
              <c:f>Sheet1!$A$2:$A$7</c:f>
              <c:numCache>
                <c:formatCode>General</c:formatCode>
                <c:ptCount val="6"/>
                <c:pt idx="0">
                  <c:v>2008</c:v>
                </c:pt>
                <c:pt idx="1">
                  <c:v>2009</c:v>
                </c:pt>
                <c:pt idx="2">
                  <c:v>2010</c:v>
                </c:pt>
                <c:pt idx="3">
                  <c:v>2011</c:v>
                </c:pt>
                <c:pt idx="4">
                  <c:v>2012</c:v>
                </c:pt>
                <c:pt idx="5">
                  <c:v>2013</c:v>
                </c:pt>
              </c:numCache>
            </c:numRef>
          </c:cat>
          <c:val>
            <c:numRef>
              <c:f>Sheet1!$B$2:$B$7</c:f>
              <c:numCache>
                <c:formatCode>General</c:formatCode>
                <c:ptCount val="6"/>
                <c:pt idx="0">
                  <c:v>13.5</c:v>
                </c:pt>
                <c:pt idx="1">
                  <c:v>13.8</c:v>
                </c:pt>
                <c:pt idx="2">
                  <c:v>18.600000000000001</c:v>
                </c:pt>
                <c:pt idx="3">
                  <c:v>17.600000000000001</c:v>
                </c:pt>
                <c:pt idx="4">
                  <c:v>16.7</c:v>
                </c:pt>
                <c:pt idx="5">
                  <c:v>15.1</c:v>
                </c:pt>
              </c:numCache>
            </c:numRef>
          </c:val>
          <c:smooth val="0"/>
        </c:ser>
        <c:dLbls>
          <c:showLegendKey val="0"/>
          <c:showVal val="0"/>
          <c:showCatName val="0"/>
          <c:showSerName val="0"/>
          <c:showPercent val="0"/>
          <c:showBubbleSize val="0"/>
        </c:dLbls>
        <c:marker val="1"/>
        <c:smooth val="0"/>
        <c:axId val="26591232"/>
        <c:axId val="26592768"/>
      </c:lineChart>
      <c:catAx>
        <c:axId val="26591232"/>
        <c:scaling>
          <c:orientation val="minMax"/>
        </c:scaling>
        <c:delete val="0"/>
        <c:axPos val="b"/>
        <c:numFmt formatCode="General" sourceLinked="1"/>
        <c:majorTickMark val="out"/>
        <c:minorTickMark val="none"/>
        <c:tickLblPos val="nextTo"/>
        <c:crossAx val="26592768"/>
        <c:crosses val="autoZero"/>
        <c:auto val="1"/>
        <c:lblAlgn val="ctr"/>
        <c:lblOffset val="100"/>
        <c:noMultiLvlLbl val="0"/>
      </c:catAx>
      <c:valAx>
        <c:axId val="26592768"/>
        <c:scaling>
          <c:orientation val="minMax"/>
        </c:scaling>
        <c:delete val="0"/>
        <c:axPos val="l"/>
        <c:majorGridlines/>
        <c:numFmt formatCode="General" sourceLinked="1"/>
        <c:majorTickMark val="out"/>
        <c:minorTickMark val="none"/>
        <c:tickLblPos val="nextTo"/>
        <c:crossAx val="26591232"/>
        <c:crosses val="autoZero"/>
        <c:crossBetween val="between"/>
      </c:valAx>
    </c:plotArea>
    <c:legend>
      <c:legendPos val="r"/>
      <c:overlay val="0"/>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plotArea>
      <c:layout/>
      <c:lineChart>
        <c:grouping val="standard"/>
        <c:varyColors val="0"/>
        <c:ser>
          <c:idx val="0"/>
          <c:order val="0"/>
          <c:tx>
            <c:strRef>
              <c:f>Sheet1!$B$1</c:f>
              <c:strCache>
                <c:ptCount val="1"/>
                <c:pt idx="0">
                  <c:v>ROA</c:v>
                </c:pt>
              </c:strCache>
            </c:strRef>
          </c:tx>
          <c:cat>
            <c:numRef>
              <c:f>Sheet1!$A$2:$A$7</c:f>
              <c:numCache>
                <c:formatCode>General</c:formatCode>
                <c:ptCount val="6"/>
                <c:pt idx="0">
                  <c:v>2008</c:v>
                </c:pt>
                <c:pt idx="1">
                  <c:v>2009</c:v>
                </c:pt>
                <c:pt idx="2">
                  <c:v>2010</c:v>
                </c:pt>
                <c:pt idx="3">
                  <c:v>2011</c:v>
                </c:pt>
                <c:pt idx="4">
                  <c:v>2012</c:v>
                </c:pt>
                <c:pt idx="5">
                  <c:v>2013</c:v>
                </c:pt>
              </c:numCache>
            </c:numRef>
          </c:cat>
          <c:val>
            <c:numRef>
              <c:f>Sheet1!$B$2:$B$7</c:f>
              <c:numCache>
                <c:formatCode>General</c:formatCode>
                <c:ptCount val="6"/>
                <c:pt idx="0">
                  <c:v>1.1000000000000001</c:v>
                </c:pt>
                <c:pt idx="1">
                  <c:v>1.7</c:v>
                </c:pt>
                <c:pt idx="2">
                  <c:v>2.5</c:v>
                </c:pt>
                <c:pt idx="3">
                  <c:v>2.9</c:v>
                </c:pt>
                <c:pt idx="4">
                  <c:v>2.9</c:v>
                </c:pt>
                <c:pt idx="5">
                  <c:v>3.4</c:v>
                </c:pt>
              </c:numCache>
            </c:numRef>
          </c:val>
          <c:smooth val="0"/>
        </c:ser>
        <c:dLbls>
          <c:showLegendKey val="0"/>
          <c:showVal val="0"/>
          <c:showCatName val="0"/>
          <c:showSerName val="0"/>
          <c:showPercent val="0"/>
          <c:showBubbleSize val="0"/>
        </c:dLbls>
        <c:marker val="1"/>
        <c:smooth val="0"/>
        <c:axId val="26605056"/>
        <c:axId val="26606592"/>
      </c:lineChart>
      <c:catAx>
        <c:axId val="26605056"/>
        <c:scaling>
          <c:orientation val="minMax"/>
        </c:scaling>
        <c:delete val="0"/>
        <c:axPos val="b"/>
        <c:numFmt formatCode="General" sourceLinked="1"/>
        <c:majorTickMark val="out"/>
        <c:minorTickMark val="none"/>
        <c:tickLblPos val="nextTo"/>
        <c:crossAx val="26606592"/>
        <c:crosses val="autoZero"/>
        <c:auto val="1"/>
        <c:lblAlgn val="ctr"/>
        <c:lblOffset val="100"/>
        <c:noMultiLvlLbl val="0"/>
      </c:catAx>
      <c:valAx>
        <c:axId val="26606592"/>
        <c:scaling>
          <c:orientation val="minMax"/>
        </c:scaling>
        <c:delete val="0"/>
        <c:axPos val="l"/>
        <c:majorGridlines/>
        <c:numFmt formatCode="General" sourceLinked="1"/>
        <c:majorTickMark val="out"/>
        <c:minorTickMark val="none"/>
        <c:tickLblPos val="nextTo"/>
        <c:crossAx val="26605056"/>
        <c:crosses val="autoZero"/>
        <c:crossBetween val="between"/>
      </c:val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94C2CD-F193-4CD1-AC1D-C402014A8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4047</Words>
  <Characters>23071</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Teguh</dc:creator>
  <cp:lastModifiedBy>Teguh</cp:lastModifiedBy>
  <cp:revision>2</cp:revision>
  <cp:lastPrinted>2017-07-12T04:33:00Z</cp:lastPrinted>
  <dcterms:created xsi:type="dcterms:W3CDTF">2017-07-12T04:24:00Z</dcterms:created>
  <dcterms:modified xsi:type="dcterms:W3CDTF">2017-07-12T04:33:00Z</dcterms:modified>
</cp:coreProperties>
</file>